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9837" w14:textId="77777777" w:rsidR="000C6672" w:rsidRDefault="000C6672">
      <w:pPr>
        <w:pStyle w:val="BodyText"/>
        <w:rPr>
          <w:rFonts w:ascii="Times New Roman"/>
          <w:sz w:val="37"/>
          <w:lang w:bidi="fa-IR"/>
        </w:rPr>
      </w:pPr>
    </w:p>
    <w:p w14:paraId="10A89838" w14:textId="77777777" w:rsidR="000C6672" w:rsidRDefault="000C6672">
      <w:pPr>
        <w:pStyle w:val="BodyText"/>
        <w:spacing w:before="137"/>
        <w:rPr>
          <w:rFonts w:ascii="Times New Roman"/>
          <w:sz w:val="37"/>
          <w:lang w:bidi="fa-IR"/>
        </w:rPr>
      </w:pPr>
    </w:p>
    <w:p w14:paraId="10A89839" w14:textId="6C1A7E99" w:rsidR="000C6672" w:rsidRPr="00A96121" w:rsidRDefault="008769E4" w:rsidP="00A96121">
      <w:pPr>
        <w:ind w:left="360"/>
        <w:jc w:val="right"/>
        <w:rPr>
          <w:b/>
          <w:sz w:val="40"/>
          <w:szCs w:val="40"/>
          <w:lang w:bidi="fa-IR"/>
        </w:rPr>
      </w:pPr>
      <w:r w:rsidRPr="00A96121">
        <w:rPr>
          <w:b/>
          <w:color w:val="374444"/>
          <w:spacing w:val="-2"/>
          <w:sz w:val="40"/>
          <w:szCs w:val="40"/>
          <w:lang w:bidi="fa-IR"/>
        </w:rPr>
        <w:t>:</w:t>
      </w:r>
      <w:r w:rsidR="00F32665" w:rsidRPr="00F32665">
        <w:rPr>
          <w:rFonts w:cs="Times New Roman"/>
          <w:rtl/>
          <w:lang w:bidi="fa-IR"/>
        </w:rPr>
        <w:t xml:space="preserve"> </w:t>
      </w:r>
      <w:r w:rsidR="00F32665" w:rsidRPr="00F32665">
        <w:rPr>
          <w:rFonts w:cs="Times New Roman"/>
          <w:b/>
          <w:color w:val="374444"/>
          <w:spacing w:val="-2"/>
          <w:sz w:val="40"/>
          <w:szCs w:val="40"/>
          <w:rtl/>
          <w:lang w:bidi="fa-IR"/>
        </w:rPr>
        <w:t>برگه ی اطلاعات</w:t>
      </w:r>
    </w:p>
    <w:p w14:paraId="10A8983A" w14:textId="4173A2A2" w:rsidR="000C6672" w:rsidRPr="00A96121" w:rsidRDefault="00F32665" w:rsidP="00A96121">
      <w:pPr>
        <w:bidi/>
        <w:spacing w:before="27" w:line="254" w:lineRule="auto"/>
        <w:ind w:left="360" w:right="1546"/>
        <w:rPr>
          <w:sz w:val="40"/>
          <w:szCs w:val="40"/>
          <w:lang w:bidi="fa-IR"/>
        </w:rPr>
      </w:pPr>
      <w:r w:rsidRPr="00F32665">
        <w:rPr>
          <w:rFonts w:cs="Times New Roman"/>
          <w:color w:val="374444"/>
          <w:w w:val="105"/>
          <w:sz w:val="40"/>
          <w:szCs w:val="40"/>
          <w:rtl/>
          <w:lang w:bidi="fa-IR"/>
        </w:rPr>
        <w:t>برنامه موقت بهداشت و سلامت فدرال (</w:t>
      </w:r>
      <w:r w:rsidRPr="00F32665">
        <w:rPr>
          <w:rFonts w:cs="Times New Roman"/>
          <w:color w:val="374444"/>
          <w:w w:val="105"/>
          <w:sz w:val="40"/>
          <w:szCs w:val="40"/>
          <w:lang w:bidi="fa-IR"/>
        </w:rPr>
        <w:t>IFHP</w:t>
      </w:r>
      <w:r w:rsidRPr="00F32665">
        <w:rPr>
          <w:rFonts w:cs="Times New Roman"/>
          <w:color w:val="374444"/>
          <w:w w:val="105"/>
          <w:sz w:val="40"/>
          <w:szCs w:val="40"/>
          <w:rtl/>
          <w:lang w:bidi="fa-IR"/>
        </w:rPr>
        <w:t>) پرداخت مشترک مزایای تکمیلی بهداشت و سلامت</w:t>
      </w:r>
    </w:p>
    <w:p w14:paraId="6FC3430F" w14:textId="3BCB9CE6" w:rsidR="00EC28F9" w:rsidRPr="00EC28F9" w:rsidRDefault="00F32665" w:rsidP="00EC28F9">
      <w:pPr>
        <w:bidi/>
        <w:spacing w:before="384" w:line="271" w:lineRule="auto"/>
        <w:ind w:left="362" w:right="13"/>
        <w:rPr>
          <w:w w:val="105"/>
          <w:sz w:val="20"/>
          <w:szCs w:val="20"/>
          <w:lang w:bidi="fa-IR"/>
        </w:rPr>
      </w:pPr>
      <w:r w:rsidRPr="00F32665">
        <w:rPr>
          <w:rFonts w:cs="Times New Roman"/>
          <w:w w:val="105"/>
          <w:sz w:val="36"/>
          <w:szCs w:val="36"/>
          <w:rtl/>
          <w:lang w:bidi="fa-IR"/>
        </w:rPr>
        <w:t>از تاریخ ۱ می ۲۰۲۶ (۱۱ اردیبهشت ۱۴۰۵) برنامه موقت بهداشت و سلامت فدرال پرداخت مشترک مزایای تکمیلی بهداشت و سلامت را معرفی خواهد کرد.</w:t>
      </w:r>
    </w:p>
    <w:p w14:paraId="7B80A08B" w14:textId="77777777" w:rsidR="003366C9" w:rsidRDefault="00EC28F9" w:rsidP="00EC28F9">
      <w:pPr>
        <w:pStyle w:val="BodyText"/>
        <w:tabs>
          <w:tab w:val="left" w:pos="8534"/>
        </w:tabs>
        <w:bidi/>
        <w:rPr>
          <w:rFonts w:cstheme="minorBidi"/>
          <w:spacing w:val="-2"/>
          <w:sz w:val="24"/>
          <w:szCs w:val="24"/>
          <w:rtl/>
          <w:lang w:bidi="fa-IR"/>
        </w:rPr>
      </w:pPr>
      <w:r>
        <w:rPr>
          <w:rFonts w:cstheme="minorBidi"/>
          <w:spacing w:val="-2"/>
          <w:sz w:val="24"/>
          <w:szCs w:val="24"/>
          <w:lang w:bidi="fa-IR"/>
        </w:rPr>
        <w:t xml:space="preserve"> </w:t>
      </w:r>
      <w:r>
        <w:rPr>
          <w:rFonts w:cstheme="minorBidi"/>
          <w:spacing w:val="-2"/>
          <w:sz w:val="24"/>
          <w:szCs w:val="24"/>
          <w:rtl/>
          <w:lang w:bidi="fa-IR"/>
        </w:rPr>
        <w:t xml:space="preserve">                                                                                    </w:t>
      </w:r>
    </w:p>
    <w:p w14:paraId="10A8983E" w14:textId="276493D8" w:rsidR="000C6672" w:rsidRPr="00A96121" w:rsidRDefault="003366C9" w:rsidP="003366C9">
      <w:pPr>
        <w:pStyle w:val="BodyText"/>
        <w:tabs>
          <w:tab w:val="left" w:pos="8534"/>
        </w:tabs>
        <w:bidi/>
        <w:rPr>
          <w:lang w:bidi="fa-IR"/>
        </w:rPr>
      </w:pPr>
      <w:r>
        <w:rPr>
          <w:rFonts w:cstheme="minorBidi"/>
          <w:spacing w:val="-2"/>
          <w:sz w:val="24"/>
          <w:szCs w:val="24"/>
          <w:rtl/>
          <w:lang w:bidi="fa-IR"/>
        </w:rPr>
        <w:t xml:space="preserve">                                                                                  </w:t>
      </w:r>
      <w:r w:rsidR="00F32665" w:rsidRPr="00F32665">
        <w:rPr>
          <w:rFonts w:cs="Arial"/>
          <w:spacing w:val="-2"/>
          <w:sz w:val="20"/>
          <w:szCs w:val="20"/>
          <w:rtl/>
          <w:lang w:bidi="fa-IR"/>
        </w:rPr>
        <w:t>برای اطلاعات بیشتر لطفاً به سایت زیر مراجعه کنید:</w:t>
      </w:r>
      <w:r w:rsidR="00F32665" w:rsidRPr="00F32665">
        <w:rPr>
          <w:rFonts w:cs="Arial"/>
          <w:spacing w:val="-2"/>
          <w:sz w:val="20"/>
          <w:szCs w:val="20"/>
          <w:lang w:bidi="fa-IR"/>
        </w:rPr>
        <w:t xml:space="preserve">  </w:t>
      </w:r>
    </w:p>
    <w:p w14:paraId="10A8983F" w14:textId="77777777" w:rsidR="000C6672" w:rsidRDefault="008769E4">
      <w:pPr>
        <w:pStyle w:val="BodyText"/>
        <w:spacing w:before="30"/>
        <w:ind w:left="1943"/>
        <w:rPr>
          <w:lang w:bidi="fa-IR"/>
        </w:rPr>
      </w:pPr>
      <w:r>
        <w:rPr>
          <w:b/>
          <w:spacing w:val="-4"/>
          <w:lang w:bidi="fa-IR"/>
        </w:rPr>
        <w:t>Canada.ca/</w:t>
      </w:r>
      <w:proofErr w:type="spellStart"/>
      <w:r>
        <w:rPr>
          <w:b/>
          <w:spacing w:val="-4"/>
          <w:lang w:bidi="fa-IR"/>
        </w:rPr>
        <w:t>ifhp</w:t>
      </w:r>
      <w:proofErr w:type="spellEnd"/>
      <w:r>
        <w:rPr>
          <w:b/>
          <w:spacing w:val="-4"/>
          <w:lang w:bidi="fa-IR"/>
        </w:rPr>
        <w:t>-</w:t>
      </w:r>
      <w:r>
        <w:rPr>
          <w:b/>
          <w:spacing w:val="-2"/>
          <w:lang w:bidi="fa-IR"/>
        </w:rPr>
        <w:t>copayments</w:t>
      </w:r>
      <w:r>
        <w:rPr>
          <w:spacing w:val="-2"/>
          <w:lang w:bidi="fa-IR"/>
        </w:rPr>
        <w:t>.</w:t>
      </w:r>
    </w:p>
    <w:p w14:paraId="10A89840" w14:textId="77777777" w:rsidR="000C6672" w:rsidRDefault="000C6672">
      <w:pPr>
        <w:pStyle w:val="BodyText"/>
        <w:rPr>
          <w:sz w:val="32"/>
          <w:lang w:bidi="fa-IR"/>
        </w:rPr>
      </w:pPr>
    </w:p>
    <w:p w14:paraId="10A89841" w14:textId="77777777" w:rsidR="000C6672" w:rsidRDefault="000C6672">
      <w:pPr>
        <w:pStyle w:val="BodyText"/>
        <w:rPr>
          <w:sz w:val="32"/>
          <w:lang w:bidi="fa-IR"/>
        </w:rPr>
      </w:pPr>
    </w:p>
    <w:p w14:paraId="10A89842" w14:textId="77777777" w:rsidR="000C6672" w:rsidRDefault="000C6672">
      <w:pPr>
        <w:pStyle w:val="BodyText"/>
        <w:rPr>
          <w:sz w:val="32"/>
          <w:lang w:bidi="fa-IR"/>
        </w:rPr>
      </w:pPr>
    </w:p>
    <w:p w14:paraId="10A89844" w14:textId="77777777" w:rsidR="000C6672" w:rsidRDefault="000C6672">
      <w:pPr>
        <w:pStyle w:val="BodyText"/>
        <w:spacing w:before="96"/>
        <w:rPr>
          <w:sz w:val="32"/>
          <w:lang w:bidi="fa-IR"/>
        </w:rPr>
      </w:pPr>
    </w:p>
    <w:p w14:paraId="10A89845" w14:textId="0ABC3E82" w:rsidR="000C6672" w:rsidRPr="00A96121" w:rsidRDefault="00F32665" w:rsidP="00F32665">
      <w:pPr>
        <w:bidi/>
        <w:spacing w:before="1"/>
        <w:ind w:left="359"/>
        <w:jc w:val="both"/>
        <w:rPr>
          <w:bCs/>
          <w:sz w:val="32"/>
          <w:szCs w:val="32"/>
          <w:lang w:bidi="fa-IR"/>
        </w:rPr>
      </w:pPr>
      <w:r w:rsidRPr="00F32665">
        <w:rPr>
          <w:rFonts w:cs="Times New Roman"/>
          <w:bCs/>
          <w:color w:val="464547"/>
          <w:spacing w:val="-2"/>
          <w:sz w:val="32"/>
          <w:szCs w:val="32"/>
          <w:rtl/>
          <w:lang w:bidi="fa-IR"/>
        </w:rPr>
        <w:t>پرداخت مشترک چیست و چه مقدار هزینه دارد؟</w:t>
      </w:r>
    </w:p>
    <w:p w14:paraId="1EF32ED6" w14:textId="0A4B0E39" w:rsidR="00A96121" w:rsidRPr="003366C9" w:rsidRDefault="00F32665" w:rsidP="00F32665">
      <w:pPr>
        <w:pStyle w:val="BodyText"/>
        <w:bidi/>
        <w:spacing w:before="200" w:line="278" w:lineRule="auto"/>
        <w:ind w:left="359" w:right="434"/>
        <w:jc w:val="both"/>
        <w:rPr>
          <w:rFonts w:cstheme="minorBidi"/>
          <w:sz w:val="24"/>
          <w:szCs w:val="24"/>
          <w:rtl/>
          <w:lang w:bidi="fa-IR"/>
        </w:rPr>
      </w:pPr>
      <w:r w:rsidRPr="00F32665">
        <w:rPr>
          <w:rFonts w:cs="Arial"/>
          <w:sz w:val="24"/>
          <w:szCs w:val="24"/>
          <w:rtl/>
          <w:lang w:bidi="fa-IR"/>
        </w:rPr>
        <w:t xml:space="preserve">پرداخت مشترک بخشی از هزینه هایی است که توسط ذینفعان مستقیما به عضو ارائه دهنده خدمات مراقبت بهداشت و سلامت </w:t>
      </w:r>
      <w:r w:rsidRPr="00F32665">
        <w:rPr>
          <w:rFonts w:cs="Arial"/>
          <w:sz w:val="24"/>
          <w:szCs w:val="24"/>
          <w:lang w:bidi="fa-IR"/>
        </w:rPr>
        <w:t>IFHP</w:t>
      </w:r>
      <w:r w:rsidRPr="00F32665">
        <w:rPr>
          <w:rFonts w:cs="Arial"/>
          <w:sz w:val="24"/>
          <w:szCs w:val="24"/>
          <w:rtl/>
          <w:lang w:bidi="fa-IR"/>
        </w:rPr>
        <w:t xml:space="preserve"> در زمان دریافت خدمات تکمیلی و محصولاتی که تحت پوشش </w:t>
      </w:r>
      <w:r w:rsidRPr="00F32665">
        <w:rPr>
          <w:rFonts w:cs="Arial"/>
          <w:sz w:val="24"/>
          <w:szCs w:val="24"/>
          <w:lang w:bidi="fa-IR"/>
        </w:rPr>
        <w:t>IFHP</w:t>
      </w:r>
      <w:r w:rsidRPr="00F32665">
        <w:rPr>
          <w:rFonts w:cs="Arial"/>
          <w:sz w:val="24"/>
          <w:szCs w:val="24"/>
          <w:rtl/>
          <w:lang w:bidi="fa-IR"/>
        </w:rPr>
        <w:t xml:space="preserve"> هستند، پرداخت خواهد شد.</w:t>
      </w:r>
    </w:p>
    <w:p w14:paraId="3EF82A1D" w14:textId="1128DD3D" w:rsidR="00A96121" w:rsidRPr="003366C9" w:rsidRDefault="00F32665" w:rsidP="00A96121">
      <w:pPr>
        <w:pStyle w:val="ListParagraph"/>
        <w:tabs>
          <w:tab w:val="left" w:pos="628"/>
        </w:tabs>
        <w:bidi/>
        <w:spacing w:before="0"/>
        <w:ind w:left="628"/>
        <w:rPr>
          <w:rFonts w:cstheme="minorBidi"/>
          <w:sz w:val="24"/>
          <w:szCs w:val="24"/>
          <w:rtl/>
          <w:lang w:bidi="fa-IR"/>
        </w:rPr>
      </w:pPr>
      <w:r w:rsidRPr="00F32665">
        <w:rPr>
          <w:rFonts w:cs="Times New Roman"/>
          <w:sz w:val="24"/>
          <w:szCs w:val="24"/>
          <w:rtl/>
          <w:lang w:bidi="fa-IR"/>
        </w:rPr>
        <w:t>ذینفعان میبایست موارد زیر را پرداخت کنند:</w:t>
      </w:r>
    </w:p>
    <w:p w14:paraId="7BB297C4" w14:textId="71B079E8" w:rsidR="00A96121" w:rsidRPr="00F32665" w:rsidRDefault="00F32665" w:rsidP="00CF7EDD">
      <w:pPr>
        <w:pStyle w:val="ListParagraph"/>
        <w:numPr>
          <w:ilvl w:val="0"/>
          <w:numId w:val="3"/>
        </w:numPr>
        <w:tabs>
          <w:tab w:val="left" w:pos="628"/>
        </w:tabs>
        <w:bidi/>
        <w:spacing w:before="0"/>
        <w:rPr>
          <w:b/>
          <w:bCs/>
          <w:sz w:val="24"/>
          <w:szCs w:val="24"/>
          <w:lang w:bidi="fa-IR"/>
        </w:rPr>
      </w:pPr>
      <w:r w:rsidRPr="00F32665">
        <w:rPr>
          <w:rFonts w:cs="Times New Roman"/>
          <w:b/>
          <w:bCs/>
          <w:sz w:val="24"/>
          <w:szCs w:val="24"/>
          <w:rtl/>
          <w:lang w:bidi="fa-IR"/>
        </w:rPr>
        <w:t xml:space="preserve">۴ دلار برای هر نسخه تحت پوشش </w:t>
      </w:r>
      <w:r w:rsidRPr="00F32665">
        <w:rPr>
          <w:b/>
          <w:bCs/>
          <w:sz w:val="24"/>
          <w:szCs w:val="24"/>
          <w:lang w:bidi="fa-IR"/>
        </w:rPr>
        <w:t>IFHP</w:t>
      </w:r>
      <w:r w:rsidRPr="00F32665">
        <w:rPr>
          <w:rFonts w:cs="Times New Roman"/>
          <w:b/>
          <w:bCs/>
          <w:sz w:val="24"/>
          <w:szCs w:val="24"/>
          <w:rtl/>
          <w:lang w:bidi="fa-IR"/>
        </w:rPr>
        <w:t>، و</w:t>
      </w:r>
    </w:p>
    <w:p w14:paraId="2FE10FB7" w14:textId="2E5DC2B5" w:rsidR="00CF7EDD" w:rsidRPr="00F32665" w:rsidRDefault="00F32665" w:rsidP="00CF7EDD">
      <w:pPr>
        <w:pStyle w:val="ListParagraph"/>
        <w:numPr>
          <w:ilvl w:val="0"/>
          <w:numId w:val="3"/>
        </w:numPr>
        <w:tabs>
          <w:tab w:val="left" w:pos="628"/>
        </w:tabs>
        <w:bidi/>
        <w:spacing w:before="0"/>
        <w:rPr>
          <w:b/>
          <w:bCs/>
          <w:sz w:val="24"/>
          <w:szCs w:val="24"/>
          <w:rtl/>
          <w:lang w:bidi="fa-IR"/>
        </w:rPr>
      </w:pPr>
      <w:r w:rsidRPr="00F32665">
        <w:rPr>
          <w:rFonts w:cs="Times New Roman"/>
          <w:b/>
          <w:bCs/>
          <w:sz w:val="24"/>
          <w:szCs w:val="24"/>
          <w:rtl/>
          <w:lang w:bidi="fa-IR"/>
        </w:rPr>
        <w:t>۳۰٪ هزینه ی دیگر خدمات و محصولات تکمیلی بهداشت و سلامت.</w:t>
      </w:r>
    </w:p>
    <w:p w14:paraId="5DCFB548" w14:textId="28AFF032" w:rsidR="00CF7EDD" w:rsidRPr="003366C9" w:rsidRDefault="00F32665" w:rsidP="00CF7EDD">
      <w:pPr>
        <w:pStyle w:val="BodyText"/>
        <w:bidi/>
        <w:spacing w:before="219" w:line="278" w:lineRule="auto"/>
        <w:ind w:left="359"/>
        <w:rPr>
          <w:sz w:val="24"/>
          <w:szCs w:val="24"/>
          <w:lang w:bidi="fa-IR"/>
        </w:rPr>
      </w:pPr>
      <w:r w:rsidRPr="00F32665">
        <w:rPr>
          <w:rFonts w:cs="Times New Roman"/>
          <w:b/>
          <w:bCs/>
          <w:sz w:val="24"/>
          <w:szCs w:val="24"/>
          <w:rtl/>
          <w:lang w:bidi="fa-IR"/>
        </w:rPr>
        <w:t>مزایای پایه ی مراقبت از سلامت</w:t>
      </w:r>
      <w:r w:rsidRPr="00F32665">
        <w:rPr>
          <w:rFonts w:cs="Times New Roman"/>
          <w:sz w:val="24"/>
          <w:szCs w:val="24"/>
          <w:rtl/>
          <w:lang w:bidi="fa-IR"/>
        </w:rPr>
        <w:t xml:space="preserve"> شامل ویزیت دکتر، و مراقبت های بیمارستانی همچنان رایگان و تحت پوشش </w:t>
      </w:r>
      <w:r w:rsidRPr="00F32665">
        <w:rPr>
          <w:rFonts w:cs="Times New Roman"/>
          <w:sz w:val="24"/>
          <w:szCs w:val="24"/>
          <w:lang w:bidi="fa-IR"/>
        </w:rPr>
        <w:t>IFHP</w:t>
      </w:r>
      <w:r w:rsidRPr="00F32665">
        <w:rPr>
          <w:rFonts w:cs="Times New Roman"/>
          <w:sz w:val="24"/>
          <w:szCs w:val="24"/>
          <w:rtl/>
          <w:lang w:bidi="fa-IR"/>
        </w:rPr>
        <w:t xml:space="preserve"> خواهد بود و نیازی به پرداخت مشترک نیست.</w:t>
      </w:r>
    </w:p>
    <w:p w14:paraId="30821B20" w14:textId="03CA4A4A" w:rsidR="00917C5E" w:rsidRDefault="00917C5E" w:rsidP="00917C5E">
      <w:pPr>
        <w:pStyle w:val="BodyText"/>
        <w:bidi/>
        <w:spacing w:before="219" w:line="278" w:lineRule="auto"/>
        <w:ind w:left="359"/>
        <w:rPr>
          <w:lang w:bidi="fa-IR"/>
        </w:rPr>
      </w:pPr>
      <w:r>
        <w:rPr>
          <w:b/>
          <w:noProof/>
          <w:lang w:bidi="fa-IR"/>
        </w:rPr>
        <w:drawing>
          <wp:anchor distT="0" distB="0" distL="0" distR="0" simplePos="0" relativeHeight="487545344" behindDoc="1" locked="0" layoutInCell="1" allowOverlap="1" wp14:anchorId="10A8985C" wp14:editId="0928A194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6398967" cy="2019300"/>
            <wp:effectExtent l="0" t="0" r="1905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592" cy="2020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A8984B" w14:textId="5C39D36F" w:rsidR="000C6672" w:rsidRPr="00917C5E" w:rsidRDefault="00917C5E" w:rsidP="00917C5E">
      <w:pPr>
        <w:pStyle w:val="BodyText"/>
        <w:bidi/>
        <w:rPr>
          <w:rFonts w:cs="Times New Roman"/>
          <w:bCs/>
          <w:lang w:bidi="fa-IR"/>
        </w:rPr>
      </w:pPr>
      <w:r>
        <w:rPr>
          <w:lang w:bidi="fa-IR"/>
        </w:rPr>
        <w:tab/>
      </w:r>
      <w:r w:rsidR="00F32665" w:rsidRPr="00F32665">
        <w:rPr>
          <w:rFonts w:cs="Times New Roman"/>
          <w:bCs/>
          <w:rtl/>
          <w:lang w:bidi="fa-IR"/>
        </w:rPr>
        <w:t xml:space="preserve">خدمات و محصولات تکمیلی تحت پوشش </w:t>
      </w:r>
      <w:r w:rsidR="00F32665" w:rsidRPr="00F32665">
        <w:rPr>
          <w:rFonts w:cs="Times New Roman"/>
          <w:bCs/>
          <w:lang w:bidi="fa-IR"/>
        </w:rPr>
        <w:t>IFHP</w:t>
      </w:r>
      <w:r w:rsidR="00F32665" w:rsidRPr="00F32665">
        <w:rPr>
          <w:rFonts w:cs="Times New Roman"/>
          <w:bCs/>
          <w:rtl/>
          <w:lang w:bidi="fa-IR"/>
        </w:rPr>
        <w:t xml:space="preserve"> شامل موارد زیر هستند:</w:t>
      </w:r>
    </w:p>
    <w:tbl>
      <w:tblPr>
        <w:tblStyle w:val="TableGrid"/>
        <w:tblpPr w:leftFromText="180" w:rightFromText="180" w:vertAnchor="text" w:horzAnchor="margin" w:tblpXSpec="center" w:tblpY="127"/>
        <w:bidiVisual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67"/>
      </w:tblGrid>
      <w:tr w:rsidR="00917C5E" w:rsidRPr="00917C5E" w14:paraId="06A2FB8E" w14:textId="77777777" w:rsidTr="00B368A1">
        <w:tc>
          <w:tcPr>
            <w:tcW w:w="4590" w:type="dxa"/>
          </w:tcPr>
          <w:p w14:paraId="37D674F5" w14:textId="449F123C" w:rsidR="008769E4" w:rsidRPr="00917C5E" w:rsidRDefault="008769E4" w:rsidP="008769E4">
            <w:pPr>
              <w:pStyle w:val="ListParagraph"/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lang w:bidi="fa-IR"/>
              </w:rPr>
            </w:pPr>
            <w:r w:rsidRPr="008769E4">
              <w:rPr>
                <w:rFonts w:ascii="Calibri" w:eastAsia="Calibri" w:hAnsi="Calibri" w:cs="Arial"/>
                <w:rtl/>
                <w:lang w:bidi="fa-IR"/>
              </w:rPr>
              <w:t>دارو تجویز شده</w:t>
            </w:r>
          </w:p>
          <w:p w14:paraId="786D20D3" w14:textId="77777777" w:rsidR="00917C5E" w:rsidRDefault="008769E4" w:rsidP="00917C5E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lang w:bidi="fa-IR"/>
              </w:rPr>
            </w:pPr>
            <w:r w:rsidRPr="008769E4">
              <w:rPr>
                <w:rFonts w:ascii="Calibri" w:eastAsia="Calibri" w:hAnsi="Calibri" w:cs="Arial"/>
                <w:rtl/>
                <w:lang w:bidi="fa-IR"/>
              </w:rPr>
              <w:t>خدمات دندانپزشکی اورژانسی</w:t>
            </w:r>
          </w:p>
          <w:p w14:paraId="76E7AD69" w14:textId="77777777" w:rsidR="008769E4" w:rsidRDefault="008769E4" w:rsidP="008769E4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lang w:bidi="fa-IR"/>
              </w:rPr>
            </w:pPr>
            <w:r w:rsidRPr="008769E4">
              <w:rPr>
                <w:rFonts w:ascii="Calibri" w:eastAsia="Calibri" w:hAnsi="Calibri" w:cs="Arial"/>
                <w:rtl/>
                <w:lang w:bidi="fa-IR"/>
              </w:rPr>
              <w:t>خدمات بینایی و چشم</w:t>
            </w:r>
          </w:p>
          <w:p w14:paraId="19BBC049" w14:textId="77777777" w:rsidR="008769E4" w:rsidRDefault="008769E4" w:rsidP="008769E4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lang w:bidi="fa-IR"/>
              </w:rPr>
            </w:pPr>
            <w:r w:rsidRPr="008769E4">
              <w:rPr>
                <w:rFonts w:ascii="Calibri" w:eastAsia="Calibri" w:hAnsi="Calibri" w:cs="Arial"/>
                <w:rtl/>
                <w:lang w:bidi="fa-IR"/>
              </w:rPr>
              <w:t>مشاوره سلامت روان</w:t>
            </w:r>
          </w:p>
          <w:p w14:paraId="1586C498" w14:textId="77777777" w:rsidR="008769E4" w:rsidRDefault="008769E4" w:rsidP="008769E4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lang w:bidi="fa-IR"/>
              </w:rPr>
            </w:pPr>
            <w:r w:rsidRPr="008769E4">
              <w:rPr>
                <w:rFonts w:ascii="Calibri" w:eastAsia="Calibri" w:hAnsi="Calibri" w:cs="Arial"/>
                <w:rtl/>
                <w:lang w:bidi="fa-IR"/>
              </w:rPr>
              <w:t>طب کار</w:t>
            </w:r>
          </w:p>
          <w:p w14:paraId="40A56848" w14:textId="415E21FC" w:rsidR="008769E4" w:rsidRPr="00917C5E" w:rsidRDefault="008769E4" w:rsidP="008769E4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rtl/>
                <w:lang w:bidi="fa-IR"/>
              </w:rPr>
            </w:pPr>
            <w:r w:rsidRPr="008769E4">
              <w:rPr>
                <w:rFonts w:ascii="Calibri" w:eastAsia="Calibri" w:hAnsi="Calibri" w:cs="Arial"/>
                <w:rtl/>
                <w:lang w:bidi="fa-IR"/>
              </w:rPr>
              <w:t>فیزیوتراپی</w:t>
            </w:r>
          </w:p>
        </w:tc>
        <w:tc>
          <w:tcPr>
            <w:tcW w:w="4767" w:type="dxa"/>
          </w:tcPr>
          <w:p w14:paraId="6A68C0EA" w14:textId="7BB17FDA" w:rsidR="00917C5E" w:rsidRPr="00917C5E" w:rsidRDefault="00F32665" w:rsidP="00F32665">
            <w:pPr>
              <w:pStyle w:val="ListParagraph"/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rtl/>
                <w:lang w:bidi="fa-IR"/>
              </w:rPr>
            </w:pPr>
            <w:r w:rsidRPr="00F32665">
              <w:rPr>
                <w:rFonts w:ascii="Calibri" w:eastAsia="Calibri" w:hAnsi="Calibri" w:cs="Arial"/>
                <w:rtl/>
                <w:lang w:bidi="fa-IR"/>
              </w:rPr>
              <w:t>گفتار درمانی</w:t>
            </w:r>
          </w:p>
          <w:p w14:paraId="4FBDB4BD" w14:textId="798841BF" w:rsidR="00917C5E" w:rsidRPr="00917C5E" w:rsidRDefault="00F32665" w:rsidP="00F32665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lang w:bidi="fa-IR"/>
              </w:rPr>
            </w:pPr>
            <w:r w:rsidRPr="00F32665">
              <w:rPr>
                <w:rFonts w:ascii="Calibri" w:eastAsia="Calibri" w:hAnsi="Calibri" w:cs="Arial"/>
                <w:rtl/>
                <w:lang w:bidi="fa-IR"/>
              </w:rPr>
              <w:t>محصولات کمکی از جمله پروتز، کمک های حرکتی، شنوایی</w:t>
            </w:r>
          </w:p>
          <w:p w14:paraId="3BCB876F" w14:textId="56F27EA3" w:rsidR="00917C5E" w:rsidRPr="00917C5E" w:rsidRDefault="00F32665" w:rsidP="00F32665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rtl/>
                <w:lang w:bidi="fa-IR"/>
              </w:rPr>
            </w:pPr>
            <w:r w:rsidRPr="00F32665">
              <w:rPr>
                <w:rFonts w:ascii="Calibri" w:eastAsia="Calibri" w:hAnsi="Calibri" w:cs="Arial"/>
                <w:rtl/>
                <w:lang w:bidi="fa-IR"/>
              </w:rPr>
              <w:t>پرستاری در خانه و پرستاری طولانی مدت</w:t>
            </w:r>
          </w:p>
          <w:p w14:paraId="428F749B" w14:textId="450C43EE" w:rsidR="00917C5E" w:rsidRPr="00F32665" w:rsidRDefault="00F32665" w:rsidP="00917C5E">
            <w:pPr>
              <w:numPr>
                <w:ilvl w:val="0"/>
                <w:numId w:val="4"/>
              </w:numPr>
              <w:bidi/>
              <w:contextualSpacing/>
              <w:rPr>
                <w:rFonts w:ascii="Calibri" w:eastAsia="Calibri" w:hAnsi="Calibri" w:cs="Arial"/>
                <w:rtl/>
                <w:lang w:bidi="fa-IR"/>
              </w:rPr>
            </w:pPr>
            <w:r w:rsidRPr="00F32665">
              <w:rPr>
                <w:rFonts w:ascii="Calibri" w:eastAsia="Calibri" w:hAnsi="Calibri" w:cs="Arial"/>
                <w:rtl/>
                <w:lang w:bidi="fa-IR"/>
              </w:rPr>
              <w:t>محصولات و تجهیزات پزشکی</w:t>
            </w:r>
          </w:p>
          <w:p w14:paraId="14792592" w14:textId="77777777" w:rsidR="00917C5E" w:rsidRPr="00917C5E" w:rsidRDefault="00917C5E" w:rsidP="00917C5E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</w:tc>
      </w:tr>
    </w:tbl>
    <w:p w14:paraId="10A8984D" w14:textId="753A6752" w:rsidR="000C6672" w:rsidRPr="00917C5E" w:rsidRDefault="00917C5E" w:rsidP="00917C5E">
      <w:pPr>
        <w:pStyle w:val="BodyText"/>
        <w:bidi/>
        <w:rPr>
          <w:rFonts w:cs="Times New Roman"/>
          <w:bCs/>
          <w:lang w:bidi="fa-IR"/>
        </w:rPr>
        <w:sectPr w:rsidR="000C6672" w:rsidRPr="00917C5E">
          <w:footerReference w:type="default" r:id="rId8"/>
          <w:type w:val="continuous"/>
          <w:pgSz w:w="12240" w:h="15840"/>
          <w:pgMar w:top="0" w:right="1080" w:bottom="980" w:left="720" w:header="0" w:footer="783" w:gutter="0"/>
          <w:pgNumType w:start="1"/>
          <w:cols w:space="720"/>
        </w:sectPr>
      </w:pPr>
      <w:r>
        <w:rPr>
          <w:rFonts w:cs="Times New Roman"/>
          <w:bCs/>
          <w:lang w:bidi="fa-IR"/>
        </w:rPr>
        <w:t xml:space="preserve"> </w:t>
      </w:r>
      <w:r w:rsidR="00CF7EDD" w:rsidRPr="00CF7EDD">
        <w:rPr>
          <w:bCs/>
          <w:lang w:bidi="fa-IR"/>
        </w:rPr>
        <w:t>:</w:t>
      </w:r>
    </w:p>
    <w:p w14:paraId="10A89858" w14:textId="7B4FD54E" w:rsidR="000C6672" w:rsidRDefault="000C6672" w:rsidP="00917C5E">
      <w:pPr>
        <w:pStyle w:val="ListParagraph"/>
        <w:tabs>
          <w:tab w:val="left" w:pos="917"/>
        </w:tabs>
        <w:spacing w:before="115"/>
        <w:ind w:firstLine="0"/>
        <w:rPr>
          <w:lang w:bidi="fa-IR"/>
        </w:rPr>
        <w:sectPr w:rsidR="000C6672">
          <w:type w:val="continuous"/>
          <w:pgSz w:w="12240" w:h="15840"/>
          <w:pgMar w:top="0" w:right="1080" w:bottom="980" w:left="720" w:header="0" w:footer="783" w:gutter="0"/>
          <w:cols w:num="2" w:space="720" w:equalWidth="0">
            <w:col w:w="3765" w:space="1257"/>
            <w:col w:w="5418"/>
          </w:cols>
        </w:sectPr>
      </w:pPr>
    </w:p>
    <w:p w14:paraId="10A8985A" w14:textId="32BF0FEF" w:rsidR="000C6672" w:rsidRPr="008841F8" w:rsidRDefault="008769E4" w:rsidP="008841F8">
      <w:pPr>
        <w:pStyle w:val="BodyText"/>
        <w:rPr>
          <w:rFonts w:cstheme="minorBidi"/>
          <w:sz w:val="17"/>
          <w:rtl/>
          <w:lang w:bidi="fa-IR"/>
        </w:rPr>
      </w:pPr>
      <w:r>
        <w:rPr>
          <w:noProof/>
          <w:sz w:val="17"/>
          <w:lang w:bidi="fa-IR"/>
        </w:rPr>
        <w:drawing>
          <wp:anchor distT="0" distB="0" distL="0" distR="0" simplePos="0" relativeHeight="487544832" behindDoc="1" locked="0" layoutInCell="1" allowOverlap="1" wp14:anchorId="10A8985E" wp14:editId="10A8985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356430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6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bidi="fa-I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A89860" wp14:editId="10A89861">
                <wp:simplePos x="0" y="0"/>
                <wp:positionH relativeFrom="page">
                  <wp:posOffset>7239391</wp:posOffset>
                </wp:positionH>
                <wp:positionV relativeFrom="page">
                  <wp:posOffset>6374806</wp:posOffset>
                </wp:positionV>
                <wp:extent cx="101600" cy="23507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235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8986B" w14:textId="77777777" w:rsidR="000C6672" w:rsidRPr="00F32665" w:rsidRDefault="008769E4">
                            <w:pPr>
                              <w:ind w:left="20"/>
                              <w:rPr>
                                <w:rFonts w:ascii="Arial"/>
                                <w:sz w:val="12"/>
                                <w:lang w:val="pt-BR"/>
                              </w:rPr>
                            </w:pPr>
                            <w:r w:rsidRPr="00F326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Cat.</w:t>
                            </w:r>
                            <w:r w:rsidRPr="00F32665">
                              <w:rPr>
                                <w:rFonts w:ascii="Arial"/>
                                <w:color w:val="939598"/>
                                <w:spacing w:val="-6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F326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No.</w:t>
                            </w:r>
                            <w:r w:rsidRPr="00F32665">
                              <w:rPr>
                                <w:rFonts w:ascii="Arial"/>
                                <w:color w:val="939598"/>
                                <w:spacing w:val="-5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F326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Ci44-28/2026E-PDF</w:t>
                            </w:r>
                            <w:r w:rsidRPr="00F32665">
                              <w:rPr>
                                <w:rFonts w:ascii="Arial"/>
                                <w:color w:val="939598"/>
                                <w:spacing w:val="50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F326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ISBN</w:t>
                            </w:r>
                            <w:r w:rsidRPr="00F32665">
                              <w:rPr>
                                <w:rFonts w:ascii="Arial"/>
                                <w:color w:val="939598"/>
                                <w:spacing w:val="-5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F326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978-0-660-97908-3</w:t>
                            </w:r>
                            <w:r w:rsidRPr="00F32665">
                              <w:rPr>
                                <w:rFonts w:ascii="Arial"/>
                                <w:color w:val="939598"/>
                                <w:spacing w:val="50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F326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IRCC-</w:t>
                            </w:r>
                            <w:r w:rsidRPr="00F32665">
                              <w:rPr>
                                <w:rFonts w:ascii="Arial"/>
                                <w:color w:val="939598"/>
                                <w:spacing w:val="-4"/>
                                <w:sz w:val="12"/>
                                <w:lang w:val="pt-BR"/>
                              </w:rPr>
                              <w:t>4250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8986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70.05pt;margin-top:501.95pt;width:8pt;height:185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10A8986B" w14:textId="77777777" w:rsidR="000C6672" w:rsidRPr="00F32665" w:rsidRDefault="008769E4">
                      <w:pPr>
                        <w:ind w:left="20"/>
                        <w:rPr>
                          <w:rFonts w:ascii="Arial"/>
                          <w:sz w:val="12"/>
                          <w:lang w:val="pt-BR"/>
                        </w:rPr>
                      </w:pPr>
                      <w:r w:rsidRPr="00F326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Cat.</w:t>
                      </w:r>
                      <w:r w:rsidRPr="00F32665">
                        <w:rPr>
                          <w:rFonts w:ascii="Arial"/>
                          <w:color w:val="939598"/>
                          <w:spacing w:val="-6"/>
                          <w:sz w:val="12"/>
                          <w:lang w:val="pt-BR"/>
                        </w:rPr>
                        <w:t xml:space="preserve"> </w:t>
                      </w:r>
                      <w:r w:rsidRPr="00F326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No.</w:t>
                      </w:r>
                      <w:r w:rsidRPr="00F32665">
                        <w:rPr>
                          <w:rFonts w:ascii="Arial"/>
                          <w:color w:val="939598"/>
                          <w:spacing w:val="-5"/>
                          <w:sz w:val="12"/>
                          <w:lang w:val="pt-BR"/>
                        </w:rPr>
                        <w:t xml:space="preserve"> </w:t>
                      </w:r>
                      <w:r w:rsidRPr="00F326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Ci44-28/2026E-PDF</w:t>
                      </w:r>
                      <w:r w:rsidRPr="00F32665">
                        <w:rPr>
                          <w:rFonts w:ascii="Arial"/>
                          <w:color w:val="939598"/>
                          <w:spacing w:val="50"/>
                          <w:sz w:val="12"/>
                          <w:lang w:val="pt-BR"/>
                        </w:rPr>
                        <w:t xml:space="preserve"> </w:t>
                      </w:r>
                      <w:r w:rsidRPr="00F326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ISBN</w:t>
                      </w:r>
                      <w:r w:rsidRPr="00F32665">
                        <w:rPr>
                          <w:rFonts w:ascii="Arial"/>
                          <w:color w:val="939598"/>
                          <w:spacing w:val="-5"/>
                          <w:sz w:val="12"/>
                          <w:lang w:val="pt-BR"/>
                        </w:rPr>
                        <w:t xml:space="preserve"> </w:t>
                      </w:r>
                      <w:r w:rsidRPr="00F326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978-0-660-97908-3</w:t>
                      </w:r>
                      <w:r w:rsidRPr="00F32665">
                        <w:rPr>
                          <w:rFonts w:ascii="Arial"/>
                          <w:color w:val="939598"/>
                          <w:spacing w:val="50"/>
                          <w:sz w:val="12"/>
                          <w:lang w:val="pt-BR"/>
                        </w:rPr>
                        <w:t xml:space="preserve"> </w:t>
                      </w:r>
                      <w:r w:rsidRPr="00F326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IRCC-</w:t>
                      </w:r>
                      <w:r w:rsidRPr="00F32665">
                        <w:rPr>
                          <w:rFonts w:ascii="Arial"/>
                          <w:color w:val="939598"/>
                          <w:spacing w:val="-4"/>
                          <w:sz w:val="12"/>
                          <w:lang w:val="pt-BR"/>
                        </w:rPr>
                        <w:t>4250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F04198" w14:textId="76D1B5C2" w:rsidR="00CF7EDD" w:rsidRPr="008841F8" w:rsidRDefault="008769E4" w:rsidP="00CF7EDD">
      <w:pPr>
        <w:bidi/>
        <w:spacing w:before="1" w:line="264" w:lineRule="auto"/>
        <w:ind w:left="360"/>
        <w:rPr>
          <w:sz w:val="24"/>
          <w:szCs w:val="24"/>
          <w:lang w:bidi="fa-IR"/>
        </w:rPr>
      </w:pPr>
      <w:r w:rsidRPr="008769E4">
        <w:rPr>
          <w:rFonts w:cs="Times New Roman"/>
          <w:b/>
          <w:bCs/>
          <w:sz w:val="24"/>
          <w:szCs w:val="24"/>
          <w:rtl/>
          <w:lang w:bidi="fa-IR"/>
        </w:rPr>
        <w:t>نکته:</w:t>
      </w:r>
      <w:r w:rsidRPr="008769E4">
        <w:rPr>
          <w:rFonts w:cs="Times New Roman"/>
          <w:sz w:val="24"/>
          <w:szCs w:val="24"/>
          <w:rtl/>
          <w:lang w:bidi="fa-IR"/>
        </w:rPr>
        <w:t xml:space="preserve"> ذینفعان واجد شرایط </w:t>
      </w:r>
      <w:r w:rsidRPr="008769E4">
        <w:rPr>
          <w:rFonts w:cs="Times New Roman"/>
          <w:sz w:val="24"/>
          <w:szCs w:val="24"/>
          <w:lang w:bidi="fa-IR"/>
        </w:rPr>
        <w:t>IFHP</w:t>
      </w:r>
      <w:r w:rsidRPr="008769E4">
        <w:rPr>
          <w:rFonts w:cs="Times New Roman"/>
          <w:sz w:val="24"/>
          <w:szCs w:val="24"/>
          <w:rtl/>
          <w:lang w:bidi="fa-IR"/>
        </w:rPr>
        <w:t xml:space="preserve"> همچنان مسئول پرداخت هزینه های بیش از حد مجاز پرداختی و تحت پوشش </w:t>
      </w:r>
      <w:r w:rsidRPr="008769E4">
        <w:rPr>
          <w:rFonts w:cs="Times New Roman"/>
          <w:sz w:val="24"/>
          <w:szCs w:val="24"/>
          <w:lang w:bidi="fa-IR"/>
        </w:rPr>
        <w:t>IFHP</w:t>
      </w:r>
      <w:r w:rsidRPr="008769E4">
        <w:rPr>
          <w:rFonts w:cs="Times New Roman"/>
          <w:sz w:val="24"/>
          <w:szCs w:val="24"/>
          <w:rtl/>
          <w:lang w:bidi="fa-IR"/>
        </w:rPr>
        <w:t xml:space="preserve"> هستند. برای کسب اطلاعات بیشتر، لطفاً با یکی از اعضای رسمی ارائه دهنده خدمات مراقبت بهداشت و سلامت </w:t>
      </w:r>
      <w:r w:rsidRPr="008769E4">
        <w:rPr>
          <w:rFonts w:cs="Times New Roman"/>
          <w:sz w:val="24"/>
          <w:szCs w:val="24"/>
          <w:lang w:bidi="fa-IR"/>
        </w:rPr>
        <w:t>IFHP</w:t>
      </w:r>
      <w:r w:rsidRPr="008769E4">
        <w:rPr>
          <w:rFonts w:cs="Times New Roman"/>
          <w:sz w:val="24"/>
          <w:szCs w:val="24"/>
          <w:rtl/>
          <w:lang w:bidi="fa-IR"/>
        </w:rPr>
        <w:t xml:space="preserve"> تماس بگیرید.</w:t>
      </w:r>
    </w:p>
    <w:p w14:paraId="5D45B394" w14:textId="77777777" w:rsidR="00CF7EDD" w:rsidRPr="008841F8" w:rsidRDefault="00CF7EDD">
      <w:pPr>
        <w:spacing w:before="1" w:line="264" w:lineRule="auto"/>
        <w:ind w:left="360"/>
        <w:rPr>
          <w:rFonts w:cstheme="minorBidi"/>
          <w:sz w:val="24"/>
          <w:szCs w:val="24"/>
          <w:rtl/>
          <w:lang w:bidi="ar-AE"/>
        </w:rPr>
      </w:pPr>
    </w:p>
    <w:sectPr w:rsidR="00CF7EDD" w:rsidRPr="008841F8">
      <w:type w:val="continuous"/>
      <w:pgSz w:w="12240" w:h="15840"/>
      <w:pgMar w:top="0" w:right="1080" w:bottom="980" w:left="72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62B22" w14:textId="77777777" w:rsidR="0071782D" w:rsidRDefault="0071782D">
      <w:r>
        <w:separator/>
      </w:r>
    </w:p>
  </w:endnote>
  <w:endnote w:type="continuationSeparator" w:id="0">
    <w:p w14:paraId="05612A65" w14:textId="77777777" w:rsidR="0071782D" w:rsidRDefault="0071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9862" w14:textId="77777777" w:rsidR="000C6672" w:rsidRDefault="008769E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10A89863" wp14:editId="10A89864">
          <wp:simplePos x="0" y="0"/>
          <wp:positionH relativeFrom="page">
            <wp:posOffset>2258519</wp:posOffset>
          </wp:positionH>
          <wp:positionV relativeFrom="page">
            <wp:posOffset>9509391</wp:posOffset>
          </wp:positionV>
          <wp:extent cx="920674" cy="177830"/>
          <wp:effectExtent l="0" t="0" r="0" b="0"/>
          <wp:wrapNone/>
          <wp:docPr id="212679645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0674" cy="17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10A89865" wp14:editId="10A89866">
          <wp:simplePos x="0" y="0"/>
          <wp:positionH relativeFrom="page">
            <wp:posOffset>1154024</wp:posOffset>
          </wp:positionH>
          <wp:positionV relativeFrom="page">
            <wp:posOffset>9509930</wp:posOffset>
          </wp:positionV>
          <wp:extent cx="955793" cy="176156"/>
          <wp:effectExtent l="0" t="0" r="0" b="0"/>
          <wp:wrapNone/>
          <wp:docPr id="76329270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5793" cy="176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10A89867" wp14:editId="10A89868">
          <wp:simplePos x="0" y="0"/>
          <wp:positionH relativeFrom="page">
            <wp:posOffset>6098805</wp:posOffset>
          </wp:positionH>
          <wp:positionV relativeFrom="page">
            <wp:posOffset>9434239</wp:posOffset>
          </wp:positionV>
          <wp:extent cx="997306" cy="237426"/>
          <wp:effectExtent l="0" t="0" r="0" b="0"/>
          <wp:wrapNone/>
          <wp:docPr id="30730808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306" cy="237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6368" behindDoc="1" locked="0" layoutInCell="1" allowOverlap="1" wp14:anchorId="10A89869" wp14:editId="10A8986A">
          <wp:simplePos x="0" y="0"/>
          <wp:positionH relativeFrom="page">
            <wp:posOffset>687844</wp:posOffset>
          </wp:positionH>
          <wp:positionV relativeFrom="page">
            <wp:posOffset>9510648</wp:posOffset>
          </wp:positionV>
          <wp:extent cx="317601" cy="157683"/>
          <wp:effectExtent l="0" t="0" r="0" b="0"/>
          <wp:wrapNone/>
          <wp:docPr id="122996596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17601" cy="157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FE8BD" w14:textId="77777777" w:rsidR="0071782D" w:rsidRDefault="0071782D">
      <w:r>
        <w:separator/>
      </w:r>
    </w:p>
  </w:footnote>
  <w:footnote w:type="continuationSeparator" w:id="0">
    <w:p w14:paraId="5D7032A8" w14:textId="77777777" w:rsidR="0071782D" w:rsidRDefault="0071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303D1"/>
    <w:multiLevelType w:val="hybridMultilevel"/>
    <w:tmpl w:val="4E7448B8"/>
    <w:lvl w:ilvl="0" w:tplc="26528A22">
      <w:numFmt w:val="bullet"/>
      <w:lvlText w:val="•"/>
      <w:lvlJc w:val="left"/>
      <w:pPr>
        <w:ind w:left="629" w:hanging="270"/>
      </w:pPr>
      <w:rPr>
        <w:rFonts w:ascii="Lucida Sans" w:eastAsia="Lucida Sans" w:hAnsi="Lucida Sans" w:cs="Lucida Sans" w:hint="default"/>
        <w:b/>
        <w:bCs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E41A74C0">
      <w:numFmt w:val="bullet"/>
      <w:lvlText w:val="•"/>
      <w:lvlJc w:val="left"/>
      <w:pPr>
        <w:ind w:left="918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2" w:tplc="56241652">
      <w:numFmt w:val="bullet"/>
      <w:lvlText w:val="•"/>
      <w:lvlJc w:val="left"/>
      <w:pPr>
        <w:ind w:left="1236" w:hanging="270"/>
      </w:pPr>
      <w:rPr>
        <w:rFonts w:hint="default"/>
        <w:lang w:val="en-US" w:eastAsia="en-US" w:bidi="ar-SA"/>
      </w:rPr>
    </w:lvl>
    <w:lvl w:ilvl="3" w:tplc="BAF29058">
      <w:numFmt w:val="bullet"/>
      <w:lvlText w:val="•"/>
      <w:lvlJc w:val="left"/>
      <w:pPr>
        <w:ind w:left="1552" w:hanging="270"/>
      </w:pPr>
      <w:rPr>
        <w:rFonts w:hint="default"/>
        <w:lang w:val="en-US" w:eastAsia="en-US" w:bidi="ar-SA"/>
      </w:rPr>
    </w:lvl>
    <w:lvl w:ilvl="4" w:tplc="14A2E39E">
      <w:numFmt w:val="bullet"/>
      <w:lvlText w:val="•"/>
      <w:lvlJc w:val="left"/>
      <w:pPr>
        <w:ind w:left="1868" w:hanging="270"/>
      </w:pPr>
      <w:rPr>
        <w:rFonts w:hint="default"/>
        <w:lang w:val="en-US" w:eastAsia="en-US" w:bidi="ar-SA"/>
      </w:rPr>
    </w:lvl>
    <w:lvl w:ilvl="5" w:tplc="C4CC775E">
      <w:numFmt w:val="bullet"/>
      <w:lvlText w:val="•"/>
      <w:lvlJc w:val="left"/>
      <w:pPr>
        <w:ind w:left="2184" w:hanging="270"/>
      </w:pPr>
      <w:rPr>
        <w:rFonts w:hint="default"/>
        <w:lang w:val="en-US" w:eastAsia="en-US" w:bidi="ar-SA"/>
      </w:rPr>
    </w:lvl>
    <w:lvl w:ilvl="6" w:tplc="BCFA4A8C">
      <w:numFmt w:val="bullet"/>
      <w:lvlText w:val="•"/>
      <w:lvlJc w:val="left"/>
      <w:pPr>
        <w:ind w:left="2500" w:hanging="270"/>
      </w:pPr>
      <w:rPr>
        <w:rFonts w:hint="default"/>
        <w:lang w:val="en-US" w:eastAsia="en-US" w:bidi="ar-SA"/>
      </w:rPr>
    </w:lvl>
    <w:lvl w:ilvl="7" w:tplc="5E485D72">
      <w:numFmt w:val="bullet"/>
      <w:lvlText w:val="•"/>
      <w:lvlJc w:val="left"/>
      <w:pPr>
        <w:ind w:left="2816" w:hanging="270"/>
      </w:pPr>
      <w:rPr>
        <w:rFonts w:hint="default"/>
        <w:lang w:val="en-US" w:eastAsia="en-US" w:bidi="ar-SA"/>
      </w:rPr>
    </w:lvl>
    <w:lvl w:ilvl="8" w:tplc="48567C1E">
      <w:numFmt w:val="bullet"/>
      <w:lvlText w:val="•"/>
      <w:lvlJc w:val="left"/>
      <w:pPr>
        <w:ind w:left="3132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365A5588"/>
    <w:multiLevelType w:val="hybridMultilevel"/>
    <w:tmpl w:val="3766D180"/>
    <w:lvl w:ilvl="0" w:tplc="56241652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37D3680F"/>
    <w:multiLevelType w:val="hybridMultilevel"/>
    <w:tmpl w:val="8E1C558C"/>
    <w:lvl w:ilvl="0" w:tplc="5624165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201B6"/>
    <w:multiLevelType w:val="hybridMultilevel"/>
    <w:tmpl w:val="821C0160"/>
    <w:lvl w:ilvl="0" w:tplc="5624165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37F39"/>
    <w:multiLevelType w:val="hybridMultilevel"/>
    <w:tmpl w:val="C8E46ACC"/>
    <w:lvl w:ilvl="0" w:tplc="56241652">
      <w:numFmt w:val="bullet"/>
      <w:lvlText w:val="•"/>
      <w:lvlJc w:val="left"/>
      <w:pPr>
        <w:ind w:left="776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2046513890">
    <w:abstractNumId w:val="0"/>
  </w:num>
  <w:num w:numId="2" w16cid:durableId="720134248">
    <w:abstractNumId w:val="1"/>
  </w:num>
  <w:num w:numId="3" w16cid:durableId="1885482055">
    <w:abstractNumId w:val="4"/>
  </w:num>
  <w:num w:numId="4" w16cid:durableId="791048984">
    <w:abstractNumId w:val="2"/>
  </w:num>
  <w:num w:numId="5" w16cid:durableId="698164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72"/>
    <w:rsid w:val="000C6672"/>
    <w:rsid w:val="001E4477"/>
    <w:rsid w:val="00240A49"/>
    <w:rsid w:val="0026691D"/>
    <w:rsid w:val="003366C9"/>
    <w:rsid w:val="003D71C5"/>
    <w:rsid w:val="0050278B"/>
    <w:rsid w:val="0053396D"/>
    <w:rsid w:val="0071782D"/>
    <w:rsid w:val="007A7737"/>
    <w:rsid w:val="008769E4"/>
    <w:rsid w:val="008841F8"/>
    <w:rsid w:val="00885702"/>
    <w:rsid w:val="008D06C3"/>
    <w:rsid w:val="00917C5E"/>
    <w:rsid w:val="00933B46"/>
    <w:rsid w:val="00A96121"/>
    <w:rsid w:val="00B368A1"/>
    <w:rsid w:val="00CF7EDD"/>
    <w:rsid w:val="00D17224"/>
    <w:rsid w:val="00D449CC"/>
    <w:rsid w:val="00E90A62"/>
    <w:rsid w:val="00EC28F9"/>
    <w:rsid w:val="00F32665"/>
    <w:rsid w:val="00F8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9837"/>
  <w15:docId w15:val="{C7D9DB1C-D633-4E60-B51B-DD8A5112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7"/>
      <w:ind w:left="917" w:hanging="26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17C5E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Solutions - Multi-Languages Corporation</cp:lastModifiedBy>
  <cp:revision>6</cp:revision>
  <dcterms:created xsi:type="dcterms:W3CDTF">2026-03-16T04:31:00Z</dcterms:created>
  <dcterms:modified xsi:type="dcterms:W3CDTF">2026-03-23T14:43:00Z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2026-03-06T00:00:00Z</vt:filetime>
  </property>
</Properties>
</file>