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837" w14:textId="0E67109A" w:rsidR="000C6672" w:rsidRDefault="00747E65">
      <w:pPr>
        <w:pStyle w:val="BodyText"/>
        <w:rPr>
          <w:rFonts w:ascii="Times New Roman"/>
          <w:sz w:val="37"/>
        </w:rPr>
      </w:pPr>
      <w:r>
        <w:rPr>
          <w:noProof/>
          <w:sz w:val="17"/>
        </w:rPr>
        <w:drawing>
          <wp:anchor distT="0" distB="0" distL="0" distR="0" simplePos="0" relativeHeight="251654656" behindDoc="1" locked="0" layoutInCell="1" allowOverlap="1" wp14:anchorId="10A8985E" wp14:editId="2F7179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291" cy="3676650"/>
            <wp:effectExtent l="0" t="0" r="635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0709" cy="368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</w:rPr>
      </w:pPr>
    </w:p>
    <w:p w14:paraId="10A89839" w14:textId="20FEED63" w:rsidR="000C6672" w:rsidRPr="00F56198" w:rsidRDefault="00747E65" w:rsidP="00747E65">
      <w:pPr>
        <w:ind w:left="360"/>
        <w:rPr>
          <w:b/>
          <w:sz w:val="37"/>
          <w:lang w:val="hy-AM"/>
        </w:rPr>
      </w:pPr>
      <w:r w:rsidRPr="00F56198">
        <w:rPr>
          <w:rFonts w:ascii="Sylfaen" w:hAnsi="Sylfaen" w:cs="Sylfaen"/>
          <w:b/>
          <w:color w:val="374444"/>
          <w:spacing w:val="-10"/>
          <w:sz w:val="37"/>
          <w:lang w:val="hy-AM"/>
        </w:rPr>
        <w:t>Տեղեկատվական</w:t>
      </w:r>
      <w:r w:rsidRPr="00F56198">
        <w:rPr>
          <w:b/>
          <w:color w:val="374444"/>
          <w:spacing w:val="-10"/>
          <w:sz w:val="37"/>
          <w:lang w:val="hy-AM"/>
        </w:rPr>
        <w:t xml:space="preserve"> </w:t>
      </w:r>
      <w:r w:rsidRPr="00F56198">
        <w:rPr>
          <w:rFonts w:ascii="Sylfaen" w:hAnsi="Sylfaen" w:cs="Sylfaen"/>
          <w:b/>
          <w:color w:val="374444"/>
          <w:spacing w:val="-10"/>
          <w:sz w:val="37"/>
          <w:lang w:val="hy-AM"/>
        </w:rPr>
        <w:t>թերթիկ</w:t>
      </w:r>
    </w:p>
    <w:p w14:paraId="10A8983A" w14:textId="1F66B8E3" w:rsidR="000C6672" w:rsidRPr="00F56198" w:rsidRDefault="00747E65" w:rsidP="00747E65">
      <w:pPr>
        <w:spacing w:before="27" w:line="254" w:lineRule="auto"/>
        <w:ind w:left="360" w:right="1546"/>
        <w:rPr>
          <w:sz w:val="28"/>
          <w:szCs w:val="16"/>
          <w:lang w:val="hy-AM"/>
        </w:rPr>
      </w:pP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Միջանկյալ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Դաշնային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Առողջապահական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Ծրագրի</w:t>
      </w:r>
      <w:r w:rsidRPr="00F56198">
        <w:rPr>
          <w:color w:val="374444"/>
          <w:sz w:val="28"/>
          <w:szCs w:val="16"/>
          <w:lang w:val="hy-AM"/>
        </w:rPr>
        <w:t xml:space="preserve"> (IFHP)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համավճարներ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լրացուցիչ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առողջապահական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ծառայությունների</w:t>
      </w:r>
      <w:r w:rsidRPr="00F56198">
        <w:rPr>
          <w:color w:val="374444"/>
          <w:sz w:val="28"/>
          <w:szCs w:val="16"/>
          <w:lang w:val="hy-AM"/>
        </w:rPr>
        <w:t xml:space="preserve"> </w:t>
      </w:r>
      <w:r w:rsidRPr="00F56198">
        <w:rPr>
          <w:rFonts w:ascii="Sylfaen" w:hAnsi="Sylfaen" w:cs="Sylfaen"/>
          <w:color w:val="374444"/>
          <w:sz w:val="28"/>
          <w:szCs w:val="16"/>
          <w:lang w:val="hy-AM"/>
        </w:rPr>
        <w:t>համար</w:t>
      </w:r>
    </w:p>
    <w:p w14:paraId="10A8983B" w14:textId="08639437" w:rsidR="000C6672" w:rsidRPr="00F56198" w:rsidRDefault="00747E65" w:rsidP="00747E65">
      <w:pPr>
        <w:spacing w:before="384" w:line="271" w:lineRule="auto"/>
        <w:ind w:left="362" w:right="13"/>
        <w:rPr>
          <w:sz w:val="20"/>
          <w:szCs w:val="16"/>
          <w:lang w:val="hy-AM"/>
        </w:rPr>
      </w:pPr>
      <w:r w:rsidRPr="00F56198">
        <w:rPr>
          <w:b/>
          <w:bCs/>
          <w:sz w:val="20"/>
          <w:szCs w:val="16"/>
          <w:lang w:val="hy-AM"/>
        </w:rPr>
        <w:t xml:space="preserve">2026 </w:t>
      </w:r>
      <w:r w:rsidRPr="00F56198">
        <w:rPr>
          <w:rFonts w:ascii="Sylfaen" w:hAnsi="Sylfaen" w:cs="Sylfaen"/>
          <w:b/>
          <w:bCs/>
          <w:sz w:val="20"/>
          <w:szCs w:val="16"/>
          <w:lang w:val="hy-AM"/>
        </w:rPr>
        <w:t>թվականի</w:t>
      </w:r>
      <w:r w:rsidRPr="00F56198">
        <w:rPr>
          <w:b/>
          <w:bCs/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16"/>
          <w:lang w:val="hy-AM"/>
        </w:rPr>
        <w:t>մայիսի</w:t>
      </w:r>
      <w:r w:rsidRPr="00F56198">
        <w:rPr>
          <w:b/>
          <w:bCs/>
          <w:sz w:val="20"/>
          <w:szCs w:val="16"/>
          <w:lang w:val="hy-AM"/>
        </w:rPr>
        <w:t xml:space="preserve"> 1</w:t>
      </w:r>
      <w:r w:rsidRPr="00F56198">
        <w:rPr>
          <w:sz w:val="20"/>
          <w:szCs w:val="16"/>
          <w:lang w:val="hy-AM"/>
        </w:rPr>
        <w:t>-</w:t>
      </w:r>
      <w:r w:rsidRPr="00F56198">
        <w:rPr>
          <w:rFonts w:ascii="Sylfaen" w:hAnsi="Sylfaen" w:cs="Sylfaen"/>
          <w:sz w:val="20"/>
          <w:szCs w:val="16"/>
          <w:lang w:val="hy-AM"/>
        </w:rPr>
        <w:t>ից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Միջանկյալ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Դաշնային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Առողջապահական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Ծրագիրը</w:t>
      </w:r>
      <w:r w:rsidRPr="00F56198">
        <w:rPr>
          <w:sz w:val="20"/>
          <w:szCs w:val="16"/>
          <w:lang w:val="hy-AM"/>
        </w:rPr>
        <w:t xml:space="preserve"> (IFHP) </w:t>
      </w:r>
      <w:r w:rsidRPr="00F56198">
        <w:rPr>
          <w:rFonts w:ascii="Sylfaen" w:hAnsi="Sylfaen" w:cs="Sylfaen"/>
          <w:sz w:val="20"/>
          <w:szCs w:val="16"/>
          <w:lang w:val="hy-AM"/>
        </w:rPr>
        <w:t>ներկայացնում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է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համավճարներ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լրացուցիչ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առողջապահական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ծառայությունների</w:t>
      </w:r>
      <w:r w:rsidRPr="00F56198">
        <w:rPr>
          <w:sz w:val="20"/>
          <w:szCs w:val="16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16"/>
          <w:lang w:val="hy-AM"/>
        </w:rPr>
        <w:t>համար։</w:t>
      </w:r>
    </w:p>
    <w:p w14:paraId="10A8983C" w14:textId="77777777" w:rsidR="000C6672" w:rsidRPr="00F56198" w:rsidRDefault="000C6672">
      <w:pPr>
        <w:pStyle w:val="BodyText"/>
        <w:rPr>
          <w:lang w:val="hy-AM"/>
        </w:rPr>
      </w:pPr>
    </w:p>
    <w:p w14:paraId="10A8983D" w14:textId="77777777" w:rsidR="000C6672" w:rsidRPr="00F56198" w:rsidRDefault="000C6672">
      <w:pPr>
        <w:pStyle w:val="BodyText"/>
        <w:spacing w:before="135"/>
        <w:rPr>
          <w:lang w:val="hy-AM"/>
        </w:rPr>
      </w:pPr>
    </w:p>
    <w:p w14:paraId="10A8983E" w14:textId="0DED38E9" w:rsidR="000C6672" w:rsidRPr="00F56198" w:rsidRDefault="00747E65">
      <w:pPr>
        <w:pStyle w:val="BodyText"/>
        <w:ind w:left="1943"/>
        <w:rPr>
          <w:sz w:val="20"/>
          <w:szCs w:val="20"/>
          <w:lang w:val="hy-AM"/>
        </w:rPr>
      </w:pPr>
      <w:r w:rsidRPr="00F56198">
        <w:rPr>
          <w:rFonts w:ascii="Sylfaen" w:hAnsi="Sylfaen" w:cs="Sylfaen"/>
          <w:color w:val="1D2228"/>
          <w:sz w:val="20"/>
          <w:szCs w:val="20"/>
          <w:lang w:val="hy-AM"/>
        </w:rPr>
        <w:t>Լրացուցիչ</w:t>
      </w:r>
      <w:r w:rsidRPr="00F56198">
        <w:rPr>
          <w:rFonts w:ascii="Times LatArm" w:hAnsi="Times LatArm"/>
          <w:color w:val="1D2228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color w:val="1D2228"/>
          <w:sz w:val="20"/>
          <w:szCs w:val="20"/>
          <w:lang w:val="hy-AM"/>
        </w:rPr>
        <w:t>տեղեկությունների</w:t>
      </w:r>
      <w:r w:rsidRPr="00F56198">
        <w:rPr>
          <w:rFonts w:ascii="Times LatArm" w:hAnsi="Times LatArm"/>
          <w:color w:val="1D2228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color w:val="1D2228"/>
          <w:sz w:val="20"/>
          <w:szCs w:val="20"/>
          <w:lang w:val="hy-AM"/>
        </w:rPr>
        <w:t>համար</w:t>
      </w:r>
      <w:r w:rsidRPr="00F56198">
        <w:rPr>
          <w:rFonts w:ascii="Times LatArm" w:hAnsi="Times LatArm"/>
          <w:color w:val="1D2228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color w:val="1D2228"/>
          <w:sz w:val="20"/>
          <w:szCs w:val="20"/>
          <w:lang w:val="hy-AM"/>
        </w:rPr>
        <w:t>այցելեք</w:t>
      </w:r>
    </w:p>
    <w:p w14:paraId="10A8983F" w14:textId="77777777" w:rsidR="000C6672" w:rsidRPr="00F56198" w:rsidRDefault="007165FF">
      <w:pPr>
        <w:pStyle w:val="BodyText"/>
        <w:spacing w:before="30"/>
        <w:ind w:left="1943"/>
        <w:rPr>
          <w:lang w:val="hy-AM"/>
        </w:rPr>
      </w:pPr>
      <w:r w:rsidRPr="00F56198">
        <w:rPr>
          <w:b/>
          <w:spacing w:val="-4"/>
          <w:lang w:val="hy-AM"/>
        </w:rPr>
        <w:t>Canada.ca/ifhp-</w:t>
      </w:r>
      <w:r w:rsidRPr="00F56198">
        <w:rPr>
          <w:b/>
          <w:spacing w:val="-2"/>
          <w:lang w:val="hy-AM"/>
        </w:rPr>
        <w:t>copayments</w:t>
      </w:r>
      <w:r w:rsidRPr="00F56198">
        <w:rPr>
          <w:spacing w:val="-2"/>
          <w:lang w:val="hy-AM"/>
        </w:rPr>
        <w:t>.</w:t>
      </w:r>
    </w:p>
    <w:p w14:paraId="10A89840" w14:textId="77777777" w:rsidR="000C6672" w:rsidRPr="00F56198" w:rsidRDefault="000C6672">
      <w:pPr>
        <w:pStyle w:val="BodyText"/>
        <w:rPr>
          <w:sz w:val="32"/>
          <w:lang w:val="hy-AM"/>
        </w:rPr>
      </w:pPr>
    </w:p>
    <w:p w14:paraId="10A89841" w14:textId="77777777" w:rsidR="000C6672" w:rsidRPr="00F56198" w:rsidRDefault="000C6672">
      <w:pPr>
        <w:pStyle w:val="BodyText"/>
        <w:rPr>
          <w:sz w:val="32"/>
          <w:lang w:val="hy-AM"/>
        </w:rPr>
      </w:pPr>
    </w:p>
    <w:p w14:paraId="10A89842" w14:textId="77777777" w:rsidR="000C6672" w:rsidRPr="00F56198" w:rsidRDefault="000C6672">
      <w:pPr>
        <w:pStyle w:val="BodyText"/>
        <w:rPr>
          <w:sz w:val="32"/>
          <w:lang w:val="hy-AM"/>
        </w:rPr>
      </w:pPr>
    </w:p>
    <w:p w14:paraId="10A89844" w14:textId="77777777" w:rsidR="000C6672" w:rsidRPr="00F56198" w:rsidRDefault="000C6672">
      <w:pPr>
        <w:pStyle w:val="BodyText"/>
        <w:spacing w:before="96"/>
        <w:rPr>
          <w:sz w:val="32"/>
          <w:lang w:val="hy-AM"/>
        </w:rPr>
      </w:pPr>
    </w:p>
    <w:p w14:paraId="10A89845" w14:textId="58D8A6B6" w:rsidR="000C6672" w:rsidRPr="00F56198" w:rsidRDefault="00747E65" w:rsidP="00747E65">
      <w:pPr>
        <w:spacing w:before="1"/>
        <w:ind w:left="359"/>
        <w:jc w:val="both"/>
        <w:rPr>
          <w:b/>
          <w:sz w:val="32"/>
          <w:lang w:val="hy-AM"/>
        </w:rPr>
      </w:pP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Ի՞նչ</w:t>
      </w:r>
      <w:r w:rsidRPr="00F56198">
        <w:rPr>
          <w:b/>
          <w:color w:val="464547"/>
          <w:spacing w:val="-2"/>
          <w:sz w:val="32"/>
          <w:lang w:val="hy-AM"/>
        </w:rPr>
        <w:t xml:space="preserve"> 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է</w:t>
      </w:r>
      <w:r w:rsidRPr="00F56198">
        <w:rPr>
          <w:b/>
          <w:color w:val="464547"/>
          <w:spacing w:val="-2"/>
          <w:sz w:val="32"/>
          <w:lang w:val="hy-AM"/>
        </w:rPr>
        <w:t xml:space="preserve"> 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համավճարը</w:t>
      </w:r>
      <w:r w:rsidRPr="00F56198">
        <w:rPr>
          <w:b/>
          <w:color w:val="464547"/>
          <w:spacing w:val="-2"/>
          <w:sz w:val="32"/>
          <w:lang w:val="hy-AM"/>
        </w:rPr>
        <w:t xml:space="preserve"> 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և</w:t>
      </w:r>
      <w:r w:rsidRPr="00F56198">
        <w:rPr>
          <w:b/>
          <w:color w:val="464547"/>
          <w:spacing w:val="-2"/>
          <w:sz w:val="32"/>
          <w:lang w:val="hy-AM"/>
        </w:rPr>
        <w:t xml:space="preserve"> 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որքա</w:t>
      </w:r>
      <w:r w:rsidR="00342243">
        <w:rPr>
          <w:rFonts w:ascii="Sylfaen" w:hAnsi="Sylfaen" w:cs="Sylfaen"/>
          <w:b/>
          <w:color w:val="464547"/>
          <w:spacing w:val="-2"/>
          <w:sz w:val="32"/>
          <w:lang w:val="hy-AM"/>
        </w:rPr>
        <w:t>՞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ն</w:t>
      </w:r>
      <w:r w:rsidRPr="00F56198">
        <w:rPr>
          <w:b/>
          <w:color w:val="464547"/>
          <w:spacing w:val="-2"/>
          <w:sz w:val="32"/>
          <w:lang w:val="hy-AM"/>
        </w:rPr>
        <w:t xml:space="preserve"> </w:t>
      </w:r>
      <w:r w:rsidR="00342243">
        <w:rPr>
          <w:rFonts w:ascii="Sylfaen" w:hAnsi="Sylfaen"/>
          <w:b/>
          <w:color w:val="464547"/>
          <w:spacing w:val="-2"/>
          <w:sz w:val="32"/>
          <w:lang w:val="hy-AM"/>
        </w:rPr>
        <w:t xml:space="preserve">այն </w:t>
      </w:r>
      <w:r w:rsidRPr="00F56198">
        <w:rPr>
          <w:rFonts w:ascii="Sylfaen" w:hAnsi="Sylfaen" w:cs="Sylfaen"/>
          <w:b/>
          <w:color w:val="464547"/>
          <w:spacing w:val="-2"/>
          <w:sz w:val="32"/>
          <w:lang w:val="hy-AM"/>
        </w:rPr>
        <w:t>կարժենա</w:t>
      </w:r>
      <w:r w:rsidRPr="00F56198">
        <w:rPr>
          <w:b/>
          <w:color w:val="464547"/>
          <w:spacing w:val="-2"/>
          <w:sz w:val="32"/>
          <w:lang w:val="hy-AM"/>
        </w:rPr>
        <w:t>:</w:t>
      </w:r>
    </w:p>
    <w:p w14:paraId="10A89846" w14:textId="0E54AE3E" w:rsidR="000C6672" w:rsidRPr="00F56198" w:rsidRDefault="00747E65">
      <w:pPr>
        <w:pStyle w:val="BodyText"/>
        <w:spacing w:before="200" w:line="278" w:lineRule="auto"/>
        <w:ind w:left="359" w:right="434"/>
        <w:jc w:val="both"/>
        <w:rPr>
          <w:sz w:val="20"/>
          <w:szCs w:val="20"/>
          <w:lang w:val="hy-AM"/>
        </w:rPr>
      </w:pPr>
      <w:r w:rsidRPr="00F56198">
        <w:rPr>
          <w:rFonts w:ascii="Sylfaen" w:hAnsi="Sylfaen" w:cs="Sylfaen"/>
          <w:sz w:val="20"/>
          <w:szCs w:val="20"/>
          <w:lang w:val="hy-AM"/>
        </w:rPr>
        <w:t>Համավճարը</w:t>
      </w:r>
      <w:r w:rsidRPr="00F56198">
        <w:rPr>
          <w:sz w:val="20"/>
          <w:szCs w:val="20"/>
          <w:lang w:val="hy-AM"/>
        </w:rPr>
        <w:t xml:space="preserve"> (</w:t>
      </w:r>
      <w:r w:rsidRPr="00F56198">
        <w:rPr>
          <w:rFonts w:ascii="Sylfaen" w:hAnsi="Sylfaen" w:cs="Sylfaen"/>
          <w:sz w:val="20"/>
          <w:szCs w:val="20"/>
          <w:lang w:val="hy-AM"/>
        </w:rPr>
        <w:t>կամ</w:t>
      </w:r>
      <w:r w:rsidRPr="00F56198">
        <w:rPr>
          <w:sz w:val="20"/>
          <w:szCs w:val="20"/>
          <w:lang w:val="hy-AM"/>
        </w:rPr>
        <w:t xml:space="preserve"> co-pay)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այն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ծախսի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մասն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է</w:t>
      </w:r>
      <w:r w:rsidRPr="00F56198">
        <w:rPr>
          <w:b/>
          <w:bCs/>
          <w:sz w:val="20"/>
          <w:szCs w:val="20"/>
          <w:lang w:val="hy-AM"/>
        </w:rPr>
        <w:t xml:space="preserve">,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որը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շահառուները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պետք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է</w:t>
      </w:r>
      <w:r w:rsidRPr="00F56198">
        <w:rPr>
          <w:b/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/>
          <w:bCs/>
          <w:sz w:val="20"/>
          <w:szCs w:val="20"/>
          <w:lang w:val="hy-AM"/>
        </w:rPr>
        <w:t>վճարեն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անմիջապես</w:t>
      </w:r>
      <w:r w:rsidRPr="00F56198">
        <w:rPr>
          <w:sz w:val="20"/>
          <w:szCs w:val="20"/>
          <w:lang w:val="hy-AM"/>
        </w:rPr>
        <w:t xml:space="preserve"> IFHP-</w:t>
      </w:r>
      <w:r w:rsidRPr="00F56198">
        <w:rPr>
          <w:rFonts w:ascii="Sylfaen" w:hAnsi="Sylfaen" w:cs="Sylfaen"/>
          <w:sz w:val="20"/>
          <w:szCs w:val="20"/>
          <w:lang w:val="hy-AM"/>
        </w:rPr>
        <w:t>ում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գրանցված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առողջապահական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ծառայություններ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մատուցողին</w:t>
      </w:r>
      <w:r w:rsidRPr="00F56198">
        <w:rPr>
          <w:sz w:val="20"/>
          <w:szCs w:val="20"/>
          <w:lang w:val="hy-AM"/>
        </w:rPr>
        <w:t xml:space="preserve">, </w:t>
      </w:r>
      <w:r w:rsidRPr="00F56198">
        <w:rPr>
          <w:rFonts w:ascii="Sylfaen" w:hAnsi="Sylfaen" w:cs="Sylfaen"/>
          <w:sz w:val="20"/>
          <w:szCs w:val="20"/>
          <w:lang w:val="hy-AM"/>
        </w:rPr>
        <w:t>երբ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ստանում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են</w:t>
      </w:r>
      <w:r w:rsidRPr="00F56198">
        <w:rPr>
          <w:sz w:val="20"/>
          <w:szCs w:val="20"/>
          <w:lang w:val="hy-AM"/>
        </w:rPr>
        <w:t xml:space="preserve"> IFHP-</w:t>
      </w:r>
      <w:r w:rsidRPr="00F56198">
        <w:rPr>
          <w:rFonts w:ascii="Sylfaen" w:hAnsi="Sylfaen" w:cs="Sylfaen"/>
          <w:sz w:val="20"/>
          <w:szCs w:val="20"/>
          <w:lang w:val="hy-AM"/>
        </w:rPr>
        <w:t>ի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կողմից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լրացուցիչ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ծառայություններ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և</w:t>
      </w:r>
      <w:r w:rsidRPr="00F56198">
        <w:rPr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z w:val="20"/>
          <w:szCs w:val="20"/>
          <w:lang w:val="hy-AM"/>
        </w:rPr>
        <w:t>ապրանքներ</w:t>
      </w:r>
      <w:r w:rsidRPr="00F56198">
        <w:rPr>
          <w:sz w:val="20"/>
          <w:szCs w:val="20"/>
          <w:lang w:val="hy-AM"/>
        </w:rPr>
        <w:t>:</w:t>
      </w:r>
    </w:p>
    <w:p w14:paraId="10A89847" w14:textId="2DF5E53D" w:rsidR="000C6672" w:rsidRPr="00F56198" w:rsidRDefault="00747E65">
      <w:pPr>
        <w:pStyle w:val="BodyText"/>
        <w:spacing w:before="178"/>
        <w:ind w:left="359"/>
        <w:rPr>
          <w:sz w:val="20"/>
          <w:szCs w:val="20"/>
          <w:lang w:val="hy-AM"/>
        </w:rPr>
      </w:pPr>
      <w:r w:rsidRPr="00F56198">
        <w:rPr>
          <w:rFonts w:ascii="Sylfaen" w:hAnsi="Sylfaen" w:cs="Sylfaen"/>
          <w:spacing w:val="-2"/>
          <w:w w:val="105"/>
          <w:sz w:val="20"/>
          <w:szCs w:val="20"/>
          <w:lang w:val="hy-AM"/>
        </w:rPr>
        <w:t>Շահառուները</w:t>
      </w:r>
      <w:r w:rsidRPr="00F56198">
        <w:rPr>
          <w:spacing w:val="-2"/>
          <w:w w:val="105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pacing w:val="-2"/>
          <w:w w:val="105"/>
          <w:sz w:val="20"/>
          <w:szCs w:val="20"/>
          <w:lang w:val="hy-AM"/>
        </w:rPr>
        <w:t>պարտավոր</w:t>
      </w:r>
      <w:r w:rsidRPr="00F56198">
        <w:rPr>
          <w:spacing w:val="-2"/>
          <w:w w:val="105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pacing w:val="-2"/>
          <w:w w:val="105"/>
          <w:sz w:val="20"/>
          <w:szCs w:val="20"/>
          <w:lang w:val="hy-AM"/>
        </w:rPr>
        <w:t>են</w:t>
      </w:r>
      <w:r w:rsidRPr="00F56198">
        <w:rPr>
          <w:spacing w:val="-2"/>
          <w:w w:val="105"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spacing w:val="-2"/>
          <w:w w:val="105"/>
          <w:sz w:val="20"/>
          <w:szCs w:val="20"/>
          <w:lang w:val="hy-AM"/>
        </w:rPr>
        <w:t>վճարել՝</w:t>
      </w:r>
    </w:p>
    <w:p w14:paraId="10A89848" w14:textId="0960F6FE" w:rsidR="000C6672" w:rsidRPr="00F56198" w:rsidRDefault="00747E65" w:rsidP="00747E65">
      <w:pPr>
        <w:pStyle w:val="ListParagraph"/>
        <w:numPr>
          <w:ilvl w:val="0"/>
          <w:numId w:val="1"/>
        </w:numPr>
        <w:tabs>
          <w:tab w:val="left" w:pos="628"/>
        </w:tabs>
        <w:spacing w:before="40"/>
        <w:ind w:left="628" w:hanging="269"/>
        <w:rPr>
          <w:sz w:val="19"/>
          <w:szCs w:val="19"/>
          <w:lang w:val="hy-AM"/>
        </w:rPr>
      </w:pPr>
      <w:r w:rsidRPr="00F56198">
        <w:rPr>
          <w:b/>
          <w:spacing w:val="-2"/>
          <w:sz w:val="19"/>
          <w:szCs w:val="19"/>
          <w:lang w:val="hy-AM"/>
        </w:rPr>
        <w:t xml:space="preserve">$4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յուրաքանչյուր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դեղատոմսով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դեղի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համար</w:t>
      </w:r>
      <w:r w:rsidRPr="00F56198">
        <w:rPr>
          <w:b/>
          <w:spacing w:val="-2"/>
          <w:sz w:val="19"/>
          <w:szCs w:val="19"/>
          <w:lang w:val="hy-AM"/>
        </w:rPr>
        <w:t xml:space="preserve">,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որը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տրամադրվում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կամ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/>
          <w:spacing w:val="-2"/>
          <w:sz w:val="19"/>
          <w:szCs w:val="19"/>
          <w:lang w:val="hy-AM"/>
        </w:rPr>
        <w:t>լիցքավորվում</w:t>
      </w:r>
      <w:r w:rsidRPr="00F56198">
        <w:rPr>
          <w:b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sz w:val="19"/>
          <w:szCs w:val="19"/>
          <w:lang w:val="hy-AM"/>
        </w:rPr>
        <w:t>է</w:t>
      </w:r>
      <w:r w:rsidRPr="00F56198">
        <w:rPr>
          <w:bCs/>
          <w:spacing w:val="-2"/>
          <w:sz w:val="19"/>
          <w:szCs w:val="19"/>
          <w:lang w:val="hy-AM"/>
        </w:rPr>
        <w:t xml:space="preserve"> IFHP-</w:t>
      </w:r>
      <w:r w:rsidRPr="00F56198">
        <w:rPr>
          <w:rFonts w:ascii="Sylfaen" w:hAnsi="Sylfaen" w:cs="Sylfaen"/>
          <w:bCs/>
          <w:spacing w:val="-2"/>
          <w:sz w:val="19"/>
          <w:szCs w:val="19"/>
          <w:lang w:val="hy-AM"/>
        </w:rPr>
        <w:t>ի</w:t>
      </w:r>
      <w:r w:rsidRPr="00F56198">
        <w:rPr>
          <w:bCs/>
          <w:spacing w:val="-2"/>
          <w:sz w:val="19"/>
          <w:szCs w:val="19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sz w:val="19"/>
          <w:szCs w:val="19"/>
          <w:lang w:val="hy-AM"/>
        </w:rPr>
        <w:t>շրջանակում</w:t>
      </w:r>
      <w:r w:rsidRPr="00F56198">
        <w:rPr>
          <w:bCs/>
          <w:spacing w:val="-2"/>
          <w:sz w:val="19"/>
          <w:szCs w:val="19"/>
          <w:lang w:val="hy-AM"/>
        </w:rPr>
        <w:t xml:space="preserve">, </w:t>
      </w:r>
      <w:r w:rsidRPr="00F56198">
        <w:rPr>
          <w:rFonts w:ascii="Sylfaen" w:hAnsi="Sylfaen" w:cs="Sylfaen"/>
          <w:bCs/>
          <w:spacing w:val="-2"/>
          <w:sz w:val="19"/>
          <w:szCs w:val="19"/>
          <w:lang w:val="hy-AM"/>
        </w:rPr>
        <w:t>և</w:t>
      </w:r>
    </w:p>
    <w:p w14:paraId="10A89849" w14:textId="43CFFC0F" w:rsidR="000C6672" w:rsidRPr="00F56198" w:rsidRDefault="00747E65">
      <w:pPr>
        <w:pStyle w:val="ListParagraph"/>
        <w:numPr>
          <w:ilvl w:val="0"/>
          <w:numId w:val="1"/>
        </w:numPr>
        <w:tabs>
          <w:tab w:val="left" w:pos="628"/>
        </w:tabs>
        <w:spacing w:before="76"/>
        <w:ind w:left="628" w:hanging="269"/>
        <w:rPr>
          <w:sz w:val="20"/>
          <w:szCs w:val="20"/>
          <w:lang w:val="hy-AM"/>
        </w:rPr>
      </w:pPr>
      <w:r w:rsidRPr="00F56198">
        <w:rPr>
          <w:rFonts w:ascii="Sylfaen" w:hAnsi="Sylfaen" w:cs="Sylfaen"/>
          <w:bCs/>
          <w:sz w:val="20"/>
          <w:szCs w:val="20"/>
          <w:lang w:val="hy-AM"/>
        </w:rPr>
        <w:t>բոլոր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այլ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համապատասխան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լրացուցիչ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առողջապահական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ծառայությունների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և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ապրանքների</w:t>
      </w:r>
      <w:r w:rsidRPr="00F56198">
        <w:rPr>
          <w:bCs/>
          <w:sz w:val="20"/>
          <w:szCs w:val="20"/>
          <w:lang w:val="hy-AM"/>
        </w:rPr>
        <w:t xml:space="preserve"> </w:t>
      </w:r>
      <w:r w:rsidRPr="00F56198">
        <w:rPr>
          <w:rFonts w:ascii="Sylfaen" w:hAnsi="Sylfaen" w:cs="Sylfaen"/>
          <w:bCs/>
          <w:sz w:val="20"/>
          <w:szCs w:val="20"/>
          <w:lang w:val="hy-AM"/>
        </w:rPr>
        <w:t>արժեքի</w:t>
      </w:r>
      <w:r w:rsidRPr="00F56198">
        <w:rPr>
          <w:b/>
          <w:sz w:val="20"/>
          <w:szCs w:val="20"/>
          <w:lang w:val="hy-AM"/>
        </w:rPr>
        <w:t xml:space="preserve"> 30%-</w:t>
      </w:r>
      <w:r w:rsidRPr="00F56198">
        <w:rPr>
          <w:rFonts w:ascii="Sylfaen" w:hAnsi="Sylfaen" w:cs="Sylfaen"/>
          <w:b/>
          <w:sz w:val="20"/>
          <w:szCs w:val="20"/>
          <w:lang w:val="hy-AM"/>
        </w:rPr>
        <w:t>ը</w:t>
      </w:r>
    </w:p>
    <w:p w14:paraId="10A8984A" w14:textId="655514A2" w:rsidR="000C6672" w:rsidRPr="00F56198" w:rsidRDefault="00342243">
      <w:pPr>
        <w:pStyle w:val="BodyText"/>
        <w:spacing w:before="219" w:line="278" w:lineRule="auto"/>
        <w:ind w:left="359"/>
        <w:rPr>
          <w:sz w:val="20"/>
          <w:szCs w:val="20"/>
          <w:lang w:val="hy-AM"/>
        </w:rPr>
      </w:pPr>
      <w:r w:rsidRPr="00342243">
        <w:rPr>
          <w:rFonts w:ascii="Sylfaen" w:hAnsi="Sylfaen"/>
          <w:b/>
          <w:sz w:val="20"/>
          <w:szCs w:val="20"/>
          <w:lang w:val="hy-AM"/>
        </w:rPr>
        <w:t>Հիմնական առողջապահական ծառայությունները,</w:t>
      </w:r>
      <w:r>
        <w:rPr>
          <w:rFonts w:ascii="Sylfaen" w:hAnsi="Sylfaen"/>
          <w:b/>
          <w:sz w:val="20"/>
          <w:szCs w:val="20"/>
          <w:lang w:val="hy-AM"/>
        </w:rPr>
        <w:t xml:space="preserve"> ներառյալ բժշկի այցելությունները և հիվանդանոցային խնամքը, </w:t>
      </w:r>
      <w:r w:rsidR="007165FF" w:rsidRPr="00F56198">
        <w:rPr>
          <w:w w:val="105"/>
          <w:sz w:val="20"/>
          <w:szCs w:val="20"/>
          <w:lang w:val="hy-AM"/>
        </w:rPr>
        <w:t>IFHP</w:t>
      </w:r>
      <w:r>
        <w:rPr>
          <w:w w:val="105"/>
          <w:sz w:val="20"/>
          <w:szCs w:val="20"/>
          <w:lang w:val="hy-AM"/>
        </w:rPr>
        <w:t>-</w:t>
      </w:r>
      <w:r>
        <w:rPr>
          <w:rFonts w:ascii="Sylfaen" w:hAnsi="Sylfaen"/>
          <w:w w:val="105"/>
          <w:sz w:val="20"/>
          <w:szCs w:val="20"/>
          <w:lang w:val="hy-AM"/>
        </w:rPr>
        <w:t xml:space="preserve">ի ծրագրի շրջանակներում կմնան անվճար՝ առանց որևէ համավճարի պահանջի: </w:t>
      </w:r>
    </w:p>
    <w:p w14:paraId="10A8984B" w14:textId="2CF95A9A" w:rsidR="000C6672" w:rsidRPr="00F56198" w:rsidRDefault="00227912">
      <w:pPr>
        <w:pStyle w:val="BodyText"/>
        <w:spacing w:before="201"/>
        <w:rPr>
          <w:lang w:val="hy-AM"/>
        </w:rPr>
      </w:pPr>
      <w:r w:rsidRPr="00F56198">
        <w:rPr>
          <w:b/>
          <w:noProof/>
          <w:lang w:val="hy-AM"/>
        </w:rPr>
        <w:drawing>
          <wp:anchor distT="0" distB="0" distL="0" distR="0" simplePos="0" relativeHeight="251659776" behindDoc="1" locked="0" layoutInCell="1" allowOverlap="1" wp14:anchorId="10A8985C" wp14:editId="521C3D78">
            <wp:simplePos x="0" y="0"/>
            <wp:positionH relativeFrom="page">
              <wp:posOffset>685800</wp:posOffset>
            </wp:positionH>
            <wp:positionV relativeFrom="paragraph">
              <wp:posOffset>147955</wp:posOffset>
            </wp:positionV>
            <wp:extent cx="6562725" cy="2038350"/>
            <wp:effectExtent l="0" t="0" r="952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8984C" w14:textId="76581A64" w:rsidR="000C6672" w:rsidRPr="00F56198" w:rsidRDefault="00747E65" w:rsidP="00747E65">
      <w:pPr>
        <w:pStyle w:val="BodyText"/>
        <w:ind w:left="648"/>
        <w:rPr>
          <w:b/>
          <w:lang w:val="hy-AM"/>
        </w:rPr>
      </w:pPr>
      <w:r w:rsidRPr="00F56198">
        <w:rPr>
          <w:b/>
          <w:noProof/>
          <w:lang w:val="hy-AM"/>
        </w:rPr>
        <w:t>IFHP-</w:t>
      </w:r>
      <w:r w:rsidRPr="00F56198">
        <w:rPr>
          <w:rFonts w:ascii="Sylfaen" w:hAnsi="Sylfaen" w:cs="Sylfaen"/>
          <w:b/>
          <w:noProof/>
          <w:lang w:val="hy-AM"/>
        </w:rPr>
        <w:t>ով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նախատեսված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լրացուցիչ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ծառայությունները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կամ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ապրանքները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ներառում</w:t>
      </w:r>
      <w:r w:rsidRPr="00F56198">
        <w:rPr>
          <w:b/>
          <w:noProof/>
          <w:lang w:val="hy-AM"/>
        </w:rPr>
        <w:t xml:space="preserve"> </w:t>
      </w:r>
      <w:r w:rsidRPr="00F56198">
        <w:rPr>
          <w:rFonts w:ascii="Sylfaen" w:hAnsi="Sylfaen" w:cs="Sylfaen"/>
          <w:b/>
          <w:noProof/>
          <w:lang w:val="hy-AM"/>
        </w:rPr>
        <w:t>են՝</w:t>
      </w:r>
    </w:p>
    <w:p w14:paraId="10A8984D" w14:textId="77777777" w:rsidR="000C6672" w:rsidRPr="00F56198" w:rsidRDefault="000C6672">
      <w:pPr>
        <w:pStyle w:val="BodyText"/>
        <w:rPr>
          <w:b/>
          <w:lang w:val="hy-AM"/>
        </w:rPr>
        <w:sectPr w:rsidR="000C6672" w:rsidRPr="00F56198">
          <w:footerReference w:type="default" r:id="rId9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</w:p>
    <w:p w14:paraId="10A8984E" w14:textId="2BA19F0C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Դեղատոմսով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դեղեր</w:t>
      </w:r>
    </w:p>
    <w:p w14:paraId="10A8984F" w14:textId="53527B4C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spacing w:before="76"/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Շտապ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ատամնաբուժական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ծառայություններ</w:t>
      </w:r>
    </w:p>
    <w:p w14:paraId="10A89850" w14:textId="04A944F0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Տեսողության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խնամք</w:t>
      </w:r>
    </w:p>
    <w:p w14:paraId="10A89851" w14:textId="20ECCF03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Հոգեկան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առողջության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խորհրդատվություն</w:t>
      </w:r>
    </w:p>
    <w:p w14:paraId="10A89852" w14:textId="7171E4D6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թերապիա</w:t>
      </w:r>
    </w:p>
    <w:p w14:paraId="10A89853" w14:textId="76BD941E" w:rsidR="000C6672" w:rsidRPr="00F56198" w:rsidRDefault="00747E65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Ֆիզիոթերապիա</w:t>
      </w:r>
    </w:p>
    <w:p w14:paraId="10A89854" w14:textId="2F65AF2F" w:rsidR="000C6672" w:rsidRPr="00F56198" w:rsidRDefault="007165FF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18"/>
          <w:szCs w:val="18"/>
          <w:lang w:val="hy-AM"/>
        </w:rPr>
      </w:pPr>
      <w:r w:rsidRPr="00F56198">
        <w:rPr>
          <w:sz w:val="18"/>
          <w:szCs w:val="18"/>
          <w:lang w:val="hy-AM"/>
        </w:rPr>
        <w:br w:type="column"/>
      </w:r>
      <w:r w:rsidR="00747E65" w:rsidRPr="00F56198">
        <w:rPr>
          <w:rFonts w:ascii="Sylfaen" w:hAnsi="Sylfaen" w:cs="Sylfaen"/>
          <w:sz w:val="18"/>
          <w:szCs w:val="18"/>
          <w:lang w:val="hy-AM"/>
        </w:rPr>
        <w:t>Խոսքի</w:t>
      </w:r>
      <w:r w:rsidR="00747E65" w:rsidRPr="00F56198">
        <w:rPr>
          <w:sz w:val="18"/>
          <w:szCs w:val="18"/>
          <w:lang w:val="hy-AM"/>
        </w:rPr>
        <w:t xml:space="preserve"> </w:t>
      </w:r>
      <w:r w:rsidR="00747E65" w:rsidRPr="00F56198">
        <w:rPr>
          <w:rFonts w:ascii="Sylfaen" w:hAnsi="Sylfaen" w:cs="Sylfaen"/>
          <w:sz w:val="18"/>
          <w:szCs w:val="18"/>
          <w:lang w:val="hy-AM"/>
        </w:rPr>
        <w:t>և</w:t>
      </w:r>
      <w:r w:rsidR="00747E65" w:rsidRPr="00F56198">
        <w:rPr>
          <w:sz w:val="18"/>
          <w:szCs w:val="18"/>
          <w:lang w:val="hy-AM"/>
        </w:rPr>
        <w:t xml:space="preserve"> </w:t>
      </w:r>
      <w:r w:rsidR="00747E65" w:rsidRPr="00F56198">
        <w:rPr>
          <w:rFonts w:ascii="Sylfaen" w:hAnsi="Sylfaen" w:cs="Sylfaen"/>
          <w:sz w:val="18"/>
          <w:szCs w:val="18"/>
          <w:lang w:val="hy-AM"/>
        </w:rPr>
        <w:t>լեզվի</w:t>
      </w:r>
      <w:r w:rsidR="00747E65" w:rsidRPr="00F56198">
        <w:rPr>
          <w:sz w:val="18"/>
          <w:szCs w:val="18"/>
          <w:lang w:val="hy-AM"/>
        </w:rPr>
        <w:t xml:space="preserve"> </w:t>
      </w:r>
      <w:r w:rsidR="00747E65" w:rsidRPr="00F56198">
        <w:rPr>
          <w:rFonts w:ascii="Sylfaen" w:hAnsi="Sylfaen" w:cs="Sylfaen"/>
          <w:sz w:val="18"/>
          <w:szCs w:val="18"/>
          <w:lang w:val="hy-AM"/>
        </w:rPr>
        <w:t>թերապիա</w:t>
      </w:r>
    </w:p>
    <w:p w14:paraId="10A89855" w14:textId="679334AF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8"/>
        </w:tabs>
        <w:spacing w:before="76" w:line="278" w:lineRule="auto"/>
        <w:ind w:right="832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Օժանդակ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սարքեր՝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օրինակ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պրոթեզներ</w:t>
      </w:r>
      <w:r w:rsidRPr="00F56198">
        <w:rPr>
          <w:sz w:val="18"/>
          <w:szCs w:val="18"/>
          <w:lang w:val="hy-AM"/>
        </w:rPr>
        <w:t xml:space="preserve">, </w:t>
      </w:r>
      <w:r w:rsidRPr="00F56198">
        <w:rPr>
          <w:rFonts w:ascii="Sylfaen" w:hAnsi="Sylfaen" w:cs="Sylfaen"/>
          <w:sz w:val="18"/>
          <w:szCs w:val="18"/>
          <w:lang w:val="hy-AM"/>
        </w:rPr>
        <w:t>շարժունակության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և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լսողական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սարքեր</w:t>
      </w:r>
    </w:p>
    <w:p w14:paraId="10A89856" w14:textId="7907F651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spacing w:before="35"/>
        <w:ind w:left="917" w:hanging="269"/>
        <w:rPr>
          <w:sz w:val="18"/>
          <w:szCs w:val="18"/>
          <w:lang w:val="hy-AM"/>
        </w:rPr>
      </w:pPr>
      <w:r w:rsidRPr="00F56198">
        <w:rPr>
          <w:rFonts w:ascii="Sylfaen" w:hAnsi="Sylfaen" w:cs="Sylfaen"/>
          <w:sz w:val="18"/>
          <w:szCs w:val="18"/>
          <w:lang w:val="hy-AM"/>
        </w:rPr>
        <w:t>Տնային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խնամք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և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երկարաժամկետ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խնամք</w:t>
      </w:r>
    </w:p>
    <w:p w14:paraId="10A89858" w14:textId="632BE24E" w:rsidR="000C6672" w:rsidRPr="00F56198" w:rsidRDefault="00747E65" w:rsidP="00747E65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hy-AM"/>
        </w:rPr>
        <w:sectPr w:rsidR="000C6672" w:rsidRPr="00F56198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  <w:r w:rsidRPr="00F56198">
        <w:rPr>
          <w:rFonts w:ascii="Sylfaen" w:hAnsi="Sylfaen" w:cs="Sylfaen"/>
          <w:sz w:val="18"/>
          <w:szCs w:val="18"/>
          <w:lang w:val="hy-AM"/>
        </w:rPr>
        <w:t>Բժշկական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պարագաներ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և</w:t>
      </w:r>
      <w:r w:rsidRPr="00F56198">
        <w:rPr>
          <w:sz w:val="18"/>
          <w:szCs w:val="18"/>
          <w:lang w:val="hy-AM"/>
        </w:rPr>
        <w:t xml:space="preserve"> </w:t>
      </w:r>
      <w:r w:rsidRPr="00F56198">
        <w:rPr>
          <w:rFonts w:ascii="Sylfaen" w:hAnsi="Sylfaen" w:cs="Sylfaen"/>
          <w:sz w:val="18"/>
          <w:szCs w:val="18"/>
          <w:lang w:val="hy-AM"/>
        </w:rPr>
        <w:t>սարքավորումներ</w:t>
      </w:r>
    </w:p>
    <w:p w14:paraId="0865B8FC" w14:textId="09E4C7F5" w:rsidR="007165FF" w:rsidRPr="009F50ED" w:rsidRDefault="007165FF" w:rsidP="009F50ED">
      <w:pPr>
        <w:pStyle w:val="BodyText"/>
        <w:rPr>
          <w:sz w:val="17"/>
          <w:lang w:val="hy-AM"/>
        </w:rPr>
      </w:pPr>
      <w:r w:rsidRPr="00F56198">
        <w:rPr>
          <w:noProof/>
          <w:sz w:val="17"/>
          <w:lang w:val="hy-AM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Pr="00747E65" w:rsidRDefault="007165FF">
                            <w:pPr>
                              <w:ind w:left="20"/>
                              <w:rPr>
                                <w:rFonts w:ascii="Arial"/>
                                <w:sz w:val="12"/>
                                <w:lang w:val="pt-BR"/>
                              </w:rPr>
                            </w:pP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Cat.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-6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No.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Ci44-28/2026E-PDF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ISBN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978-0-660-97908-3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IRCC-</w:t>
                            </w:r>
                            <w:r w:rsidRPr="00747E65">
                              <w:rPr>
                                <w:rFonts w:ascii="Arial"/>
                                <w:color w:val="939598"/>
                                <w:spacing w:val="-4"/>
                                <w:sz w:val="12"/>
                                <w:lang w:val="pt-BR"/>
                              </w:rPr>
                              <w:t>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Pr="00747E65" w:rsidRDefault="007165FF">
                      <w:pPr>
                        <w:ind w:left="20"/>
                        <w:rPr>
                          <w:rFonts w:ascii="Arial"/>
                          <w:sz w:val="12"/>
                          <w:lang w:val="pt-BR"/>
                        </w:rPr>
                      </w:pP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Cat.</w:t>
                      </w:r>
                      <w:r w:rsidRPr="00747E65">
                        <w:rPr>
                          <w:rFonts w:ascii="Arial"/>
                          <w:color w:val="939598"/>
                          <w:spacing w:val="-6"/>
                          <w:sz w:val="12"/>
                          <w:lang w:val="pt-BR"/>
                        </w:rPr>
                        <w:t xml:space="preserve"> </w:t>
                      </w: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No.</w:t>
                      </w:r>
                      <w:r w:rsidRPr="00747E65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Ci44-28/2026E-PDF</w:t>
                      </w:r>
                      <w:r w:rsidRPr="00747E65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ISBN</w:t>
                      </w:r>
                      <w:r w:rsidRPr="00747E65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978-0-660-97908-3</w:t>
                      </w:r>
                      <w:r w:rsidRPr="00747E65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747E65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IRCC-</w:t>
                      </w:r>
                      <w:r w:rsidRPr="00747E65">
                        <w:rPr>
                          <w:rFonts w:ascii="Arial"/>
                          <w:color w:val="939598"/>
                          <w:spacing w:val="-4"/>
                          <w:sz w:val="12"/>
                          <w:lang w:val="pt-BR"/>
                        </w:rPr>
                        <w:t>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A8985B" w14:textId="60326551" w:rsidR="000C6672" w:rsidRPr="00F56198" w:rsidRDefault="00227912" w:rsidP="00227912">
      <w:pPr>
        <w:spacing w:before="1" w:line="264" w:lineRule="auto"/>
        <w:ind w:left="648"/>
        <w:rPr>
          <w:bCs/>
          <w:sz w:val="17"/>
          <w:lang w:val="hy-AM"/>
        </w:rPr>
      </w:pP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Ծանուցում՝</w:t>
      </w:r>
      <w:r w:rsidRPr="00F56198">
        <w:rPr>
          <w:bCs/>
          <w:spacing w:val="-2"/>
          <w:w w:val="105"/>
          <w:sz w:val="17"/>
          <w:lang w:val="hy-AM"/>
        </w:rPr>
        <w:t xml:space="preserve"> IFHP-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ի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իրավասու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շահառուները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շարունակում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են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վճարել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այն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ծախսերը</w:t>
      </w:r>
      <w:r w:rsidRPr="00F56198">
        <w:rPr>
          <w:bCs/>
          <w:spacing w:val="-2"/>
          <w:w w:val="105"/>
          <w:sz w:val="17"/>
          <w:lang w:val="hy-AM"/>
        </w:rPr>
        <w:t xml:space="preserve">,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որոնք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գերազանցում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են</w:t>
      </w:r>
      <w:r w:rsidRPr="00F56198">
        <w:rPr>
          <w:bCs/>
          <w:spacing w:val="-2"/>
          <w:w w:val="105"/>
          <w:sz w:val="17"/>
          <w:lang w:val="hy-AM"/>
        </w:rPr>
        <w:t xml:space="preserve"> IFHP-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ի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կողմից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փոխհատուցվող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սահմանները։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Լրացուցիչ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տեղեկությունների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համար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դիմեք</w:t>
      </w:r>
      <w:r w:rsidRPr="00F56198">
        <w:rPr>
          <w:bCs/>
          <w:spacing w:val="-2"/>
          <w:w w:val="105"/>
          <w:sz w:val="17"/>
          <w:lang w:val="hy-AM"/>
        </w:rPr>
        <w:t xml:space="preserve"> IFHP-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ում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գրանցված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առողջապահական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ծառայություններ</w:t>
      </w:r>
      <w:r w:rsidRPr="00F56198">
        <w:rPr>
          <w:bCs/>
          <w:spacing w:val="-2"/>
          <w:w w:val="105"/>
          <w:sz w:val="17"/>
          <w:lang w:val="hy-AM"/>
        </w:rPr>
        <w:t xml:space="preserve"> </w:t>
      </w:r>
      <w:r w:rsidRPr="00F56198">
        <w:rPr>
          <w:rFonts w:ascii="Sylfaen" w:hAnsi="Sylfaen" w:cs="Sylfaen"/>
          <w:bCs/>
          <w:spacing w:val="-2"/>
          <w:w w:val="105"/>
          <w:sz w:val="17"/>
          <w:lang w:val="hy-AM"/>
        </w:rPr>
        <w:t>մատուցողին։</w:t>
      </w:r>
    </w:p>
    <w:sectPr w:rsidR="000C6672" w:rsidRPr="00F56198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739E5" w14:textId="77777777" w:rsidR="000A65F5" w:rsidRDefault="000A65F5">
      <w:r>
        <w:separator/>
      </w:r>
    </w:p>
  </w:endnote>
  <w:endnote w:type="continuationSeparator" w:id="0">
    <w:p w14:paraId="7ED6CD20" w14:textId="77777777" w:rsidR="000A65F5" w:rsidRDefault="000A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9862" w14:textId="77777777" w:rsidR="000C6672" w:rsidRDefault="007165F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10A89863" wp14:editId="10A89864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0A89865" wp14:editId="10A89866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166F2" w14:textId="77777777" w:rsidR="000A65F5" w:rsidRDefault="000A65F5">
      <w:r>
        <w:separator/>
      </w:r>
    </w:p>
  </w:footnote>
  <w:footnote w:type="continuationSeparator" w:id="0">
    <w:p w14:paraId="5FE409D8" w14:textId="77777777" w:rsidR="000A65F5" w:rsidRDefault="000A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num w:numId="1" w16cid:durableId="20465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72"/>
    <w:rsid w:val="000A65F5"/>
    <w:rsid w:val="000C1124"/>
    <w:rsid w:val="000C6672"/>
    <w:rsid w:val="00227912"/>
    <w:rsid w:val="00233898"/>
    <w:rsid w:val="00342243"/>
    <w:rsid w:val="003D71C5"/>
    <w:rsid w:val="006B09E8"/>
    <w:rsid w:val="007165FF"/>
    <w:rsid w:val="00747E65"/>
    <w:rsid w:val="007A7737"/>
    <w:rsid w:val="00885702"/>
    <w:rsid w:val="009F50ED"/>
    <w:rsid w:val="00F56198"/>
    <w:rsid w:val="00F8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C7D9DB1C-D633-4E60-B51B-DD8A5112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Maryanyan</dc:creator>
  <cp:lastModifiedBy>Solutions - Multi-Languages Corporation</cp:lastModifiedBy>
  <cp:revision>3</cp:revision>
  <dcterms:created xsi:type="dcterms:W3CDTF">2026-03-24T03:08:00Z</dcterms:created>
  <dcterms:modified xsi:type="dcterms:W3CDTF">2026-03-24T16:17:00Z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